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22AC" w14:textId="77777777" w:rsidR="006113DE" w:rsidRPr="00473673" w:rsidRDefault="006113DE" w:rsidP="006113DE">
      <w:pPr>
        <w:pStyle w:val="Heading2"/>
        <w:rPr>
          <w:rFonts w:ascii="Times New Roman" w:hAnsi="Times New Roman" w:cs="Times New Roman"/>
          <w:b/>
          <w:bCs/>
          <w:color w:val="auto"/>
          <w:sz w:val="24"/>
          <w:szCs w:val="24"/>
        </w:rPr>
      </w:pPr>
      <w:bookmarkStart w:id="0" w:name="_Hlk181725770"/>
      <w:r w:rsidRPr="00473673">
        <w:rPr>
          <w:rFonts w:ascii="Times New Roman" w:hAnsi="Times New Roman" w:cs="Times New Roman"/>
          <w:b/>
          <w:bCs/>
          <w:color w:val="auto"/>
          <w:sz w:val="24"/>
          <w:szCs w:val="24"/>
        </w:rPr>
        <w:t>JOB ANNOUNCEMENT</w:t>
      </w:r>
    </w:p>
    <w:bookmarkEnd w:id="0"/>
    <w:p w14:paraId="6E6003E9" w14:textId="77777777" w:rsidR="006113DE" w:rsidRPr="00473673" w:rsidRDefault="006113DE" w:rsidP="006113DE">
      <w:pPr>
        <w:pStyle w:val="Heading2"/>
        <w:rPr>
          <w:rFonts w:ascii="Times New Roman" w:hAnsi="Times New Roman" w:cs="Times New Roman"/>
          <w:b/>
          <w:bCs/>
          <w:color w:val="auto"/>
          <w:sz w:val="24"/>
          <w:szCs w:val="24"/>
        </w:rPr>
      </w:pPr>
      <w:r w:rsidRPr="00473673">
        <w:rPr>
          <w:rFonts w:ascii="Times New Roman" w:hAnsi="Times New Roman" w:cs="Times New Roman"/>
          <w:b/>
          <w:bCs/>
          <w:color w:val="auto"/>
          <w:sz w:val="24"/>
          <w:szCs w:val="24"/>
        </w:rPr>
        <w:t xml:space="preserve">___________________________________________________________________________ </w:t>
      </w:r>
    </w:p>
    <w:p w14:paraId="74830345" w14:textId="77777777" w:rsidR="006113DE" w:rsidRPr="00473673" w:rsidRDefault="006113DE" w:rsidP="006113DE">
      <w:pPr>
        <w:spacing w:line="276" w:lineRule="auto"/>
        <w:rPr>
          <w:rFonts w:ascii="Times New Roman" w:hAnsi="Times New Roman" w:cs="Times New Roman"/>
          <w:b/>
          <w:bCs/>
          <w:color w:val="000000" w:themeColor="text1"/>
          <w:lang w:eastAsia="cs-CZ"/>
        </w:rPr>
      </w:pPr>
    </w:p>
    <w:p w14:paraId="61215132" w14:textId="2AC15479" w:rsidR="006113DE" w:rsidRPr="00473673" w:rsidRDefault="006113DE" w:rsidP="006113DE">
      <w:pPr>
        <w:spacing w:line="276" w:lineRule="auto"/>
        <w:rPr>
          <w:rFonts w:ascii="Times New Roman" w:hAnsi="Times New Roman" w:cs="Times New Roman"/>
          <w:color w:val="000000" w:themeColor="text1"/>
          <w:lang w:eastAsia="cs-CZ"/>
        </w:rPr>
      </w:pPr>
      <w:r w:rsidRPr="00473673">
        <w:rPr>
          <w:rFonts w:ascii="Times New Roman" w:hAnsi="Times New Roman" w:cs="Times New Roman"/>
          <w:b/>
          <w:bCs/>
          <w:color w:val="000000" w:themeColor="text1"/>
          <w:lang w:eastAsia="cs-CZ"/>
        </w:rPr>
        <w:t xml:space="preserve">JOB POSITION:                                                </w:t>
      </w:r>
      <w:r w:rsidRPr="00473673">
        <w:rPr>
          <w:rFonts w:ascii="Times New Roman" w:hAnsi="Times New Roman" w:cs="Times New Roman"/>
          <w:color w:val="000000" w:themeColor="text1"/>
          <w:lang w:eastAsia="cs-CZ"/>
        </w:rPr>
        <w:t xml:space="preserve">   </w:t>
      </w:r>
      <w:r w:rsidR="002F1832" w:rsidRPr="00473673">
        <w:rPr>
          <w:rFonts w:ascii="Times New Roman" w:hAnsi="Times New Roman" w:cs="Times New Roman"/>
          <w:color w:val="000000" w:themeColor="text1"/>
          <w:lang w:val="sq-AL" w:eastAsia="cs-CZ"/>
        </w:rPr>
        <w:t>INFRASTRUCTURE MANAGER</w:t>
      </w:r>
      <w:r w:rsidRPr="00473673">
        <w:rPr>
          <w:rFonts w:ascii="Times New Roman" w:hAnsi="Times New Roman" w:cs="Times New Roman"/>
          <w:color w:val="000000" w:themeColor="text1"/>
          <w:lang w:eastAsia="cs-CZ"/>
        </w:rPr>
        <w:br/>
      </w:r>
      <w:r w:rsidRPr="00473673">
        <w:rPr>
          <w:rFonts w:ascii="Times New Roman" w:hAnsi="Times New Roman" w:cs="Times New Roman"/>
          <w:b/>
          <w:bCs/>
          <w:color w:val="000000" w:themeColor="text1"/>
          <w:lang w:eastAsia="cs-CZ"/>
        </w:rPr>
        <w:t>NATURE OF EMPLOYMENT:</w:t>
      </w:r>
      <w:r w:rsidRPr="00473673">
        <w:rPr>
          <w:rFonts w:ascii="Times New Roman" w:hAnsi="Times New Roman" w:cs="Times New Roman"/>
          <w:color w:val="000000" w:themeColor="text1"/>
          <w:lang w:eastAsia="cs-CZ"/>
        </w:rPr>
        <w:t xml:space="preserve">                          FULL-TIME POSITION</w:t>
      </w:r>
      <w:r w:rsidRPr="00473673">
        <w:rPr>
          <w:rFonts w:ascii="Times New Roman" w:hAnsi="Times New Roman" w:cs="Times New Roman"/>
          <w:color w:val="000000" w:themeColor="text1"/>
          <w:lang w:eastAsia="cs-CZ"/>
        </w:rPr>
        <w:br/>
      </w:r>
      <w:r w:rsidRPr="00473673">
        <w:rPr>
          <w:rFonts w:ascii="Times New Roman" w:hAnsi="Times New Roman" w:cs="Times New Roman"/>
          <w:b/>
          <w:bCs/>
          <w:color w:val="000000" w:themeColor="text1"/>
          <w:lang w:eastAsia="cs-CZ"/>
        </w:rPr>
        <w:t>REPORTS TO:</w:t>
      </w:r>
      <w:r w:rsidRPr="00473673">
        <w:rPr>
          <w:rFonts w:ascii="Times New Roman" w:hAnsi="Times New Roman" w:cs="Times New Roman"/>
          <w:color w:val="000000" w:themeColor="text1"/>
          <w:lang w:eastAsia="cs-CZ"/>
        </w:rPr>
        <w:t xml:space="preserve">                                                      </w:t>
      </w:r>
      <w:r w:rsidR="002F1832" w:rsidRPr="00473673">
        <w:rPr>
          <w:rFonts w:ascii="Times New Roman" w:hAnsi="Times New Roman" w:cs="Times New Roman"/>
          <w:color w:val="000000" w:themeColor="text1"/>
          <w:lang w:eastAsia="cs-CZ"/>
        </w:rPr>
        <w:t xml:space="preserve">DEPUTY DIRECTOR FOR SITE    MANAGEMENT </w:t>
      </w:r>
      <w:r w:rsidRPr="00473673">
        <w:rPr>
          <w:rFonts w:ascii="Times New Roman" w:hAnsi="Times New Roman" w:cs="Times New Roman"/>
          <w:color w:val="000000" w:themeColor="text1"/>
          <w:lang w:eastAsia="cs-CZ"/>
        </w:rPr>
        <w:br/>
      </w:r>
      <w:r w:rsidRPr="00473673">
        <w:rPr>
          <w:rFonts w:ascii="Times New Roman" w:hAnsi="Times New Roman" w:cs="Times New Roman"/>
          <w:b/>
          <w:bCs/>
          <w:color w:val="000000" w:themeColor="text1"/>
          <w:lang w:eastAsia="cs-CZ"/>
        </w:rPr>
        <w:t>WORKPLACE:</w:t>
      </w:r>
      <w:r w:rsidRPr="00473673">
        <w:rPr>
          <w:rFonts w:ascii="Times New Roman" w:hAnsi="Times New Roman" w:cs="Times New Roman"/>
          <w:color w:val="000000" w:themeColor="text1"/>
          <w:lang w:eastAsia="cs-CZ"/>
        </w:rPr>
        <w:t xml:space="preserve">                                                     BUTRINT </w:t>
      </w:r>
    </w:p>
    <w:p w14:paraId="5634D0FE" w14:textId="77777777" w:rsidR="006113DE" w:rsidRPr="00473673" w:rsidRDefault="006113DE" w:rsidP="006113DE">
      <w:pPr>
        <w:spacing w:line="276" w:lineRule="auto"/>
        <w:rPr>
          <w:rFonts w:ascii="Times New Roman" w:hAnsi="Times New Roman" w:cs="Times New Roman"/>
          <w:b/>
          <w:bCs/>
          <w:color w:val="000000" w:themeColor="text1"/>
          <w:lang w:eastAsia="cs-CZ"/>
        </w:rPr>
      </w:pPr>
    </w:p>
    <w:p w14:paraId="13E9E71F" w14:textId="77777777" w:rsidR="006113DE" w:rsidRPr="00473673" w:rsidRDefault="006113DE" w:rsidP="006113DE">
      <w:pPr>
        <w:rPr>
          <w:rFonts w:ascii="Times New Roman" w:hAnsi="Times New Roman" w:cs="Times New Roman"/>
          <w:lang w:val="sq-AL"/>
        </w:rPr>
      </w:pPr>
      <w:r w:rsidRPr="00473673">
        <w:rPr>
          <w:rFonts w:ascii="Times New Roman" w:hAnsi="Times New Roman" w:cs="Times New Roman"/>
          <w:b/>
          <w:bCs/>
          <w:color w:val="000000" w:themeColor="text1"/>
          <w:lang w:eastAsia="cs-CZ"/>
        </w:rPr>
        <w:t xml:space="preserve">DESCRIPTION OF THE JOB POSITION </w:t>
      </w:r>
      <w:r w:rsidRPr="00473673">
        <w:rPr>
          <w:rFonts w:ascii="Times New Roman" w:hAnsi="Times New Roman" w:cs="Times New Roman"/>
          <w:color w:val="000000" w:themeColor="text1"/>
          <w:lang w:eastAsia="cs-CZ"/>
        </w:rPr>
        <w:br/>
      </w:r>
    </w:p>
    <w:p w14:paraId="7C0808F3" w14:textId="17956D9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xml:space="preserve">The </w:t>
      </w:r>
      <w:bookmarkStart w:id="1" w:name="_Hlk182905197"/>
      <w:r w:rsidRPr="00473673">
        <w:rPr>
          <w:rFonts w:ascii="Times New Roman" w:hAnsi="Times New Roman" w:cs="Times New Roman"/>
          <w:lang w:val="sq-AL"/>
        </w:rPr>
        <w:t xml:space="preserve">Infrastructure Manager </w:t>
      </w:r>
      <w:bookmarkEnd w:id="1"/>
      <w:r w:rsidRPr="00473673">
        <w:rPr>
          <w:rFonts w:ascii="Times New Roman" w:hAnsi="Times New Roman" w:cs="Times New Roman"/>
          <w:lang w:val="sq-AL"/>
        </w:rPr>
        <w:t>is responsible for overseeing the maintenance, safety, and health at work, physical security, and overall operation of the physical premises of the archaeological park of Butrint. This role is part of the Site Management Department. It includes acting as the responsible person and FMB point of contact for the implementation of the occupational health and safety plan, physical security, and natural disaster risk management.</w:t>
      </w:r>
    </w:p>
    <w:p w14:paraId="6776262A" w14:textId="5B4C3C00" w:rsidR="006113DE" w:rsidRPr="00473673" w:rsidRDefault="006113DE" w:rsidP="006113DE">
      <w:pPr>
        <w:spacing w:line="360" w:lineRule="auto"/>
        <w:rPr>
          <w:rFonts w:ascii="Times New Roman" w:hAnsi="Times New Roman" w:cs="Times New Roman"/>
          <w:b/>
          <w:bCs/>
          <w:color w:val="000000" w:themeColor="text1"/>
          <w:lang w:eastAsia="cs-CZ"/>
        </w:rPr>
      </w:pPr>
    </w:p>
    <w:p w14:paraId="3AA2FD10" w14:textId="77777777" w:rsidR="006113DE" w:rsidRPr="00473673" w:rsidRDefault="006113DE" w:rsidP="006113DE">
      <w:pPr>
        <w:spacing w:line="276" w:lineRule="auto"/>
        <w:jc w:val="both"/>
        <w:rPr>
          <w:rFonts w:ascii="Times New Roman" w:hAnsi="Times New Roman" w:cs="Times New Roman"/>
          <w:color w:val="000000" w:themeColor="text1"/>
          <w:lang w:eastAsia="cs-CZ"/>
        </w:rPr>
      </w:pPr>
      <w:r w:rsidRPr="00473673">
        <w:rPr>
          <w:rFonts w:ascii="Times New Roman" w:hAnsi="Times New Roman" w:cs="Times New Roman"/>
          <w:b/>
          <w:bCs/>
          <w:color w:val="000000" w:themeColor="text1"/>
          <w:lang w:eastAsia="cs-CZ"/>
        </w:rPr>
        <w:t>RESPONSIBILITIES:</w:t>
      </w:r>
    </w:p>
    <w:p w14:paraId="0D27848A"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The main responsibilities and duties of the Infrastructure Manager include:</w:t>
      </w:r>
    </w:p>
    <w:p w14:paraId="40144FD7" w14:textId="1895B7BF"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Regular supervision of the maintenance and repair of cultural property facilities, including the visitor center, sanitary facilities, signage, and storage facilities;</w:t>
      </w:r>
    </w:p>
    <w:p w14:paraId="6647BD4D"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Carrying out routine inspections to assess the condition of the park's infrastructure and to identify necessary repairs or improvements;</w:t>
      </w:r>
    </w:p>
    <w:p w14:paraId="693616C6"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Development and implementation of a preventive maintenance plan to ensure the longevity of infrastructure and equipment.</w:t>
      </w:r>
    </w:p>
    <w:p w14:paraId="5B14A808" w14:textId="22396886"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Planning and cooperation with third parties for the realization of disinfection, disinsection, and deratization;</w:t>
      </w:r>
    </w:p>
    <w:p w14:paraId="427F2FA5" w14:textId="02F0CD2B"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Cooperation with other sectors to ensure that their activities are supported with the necessary infrastructure, materials, and equipment;</w:t>
      </w:r>
    </w:p>
    <w:p w14:paraId="2453A6A2"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Monitoring of site conditions to implement measures to protect monuments from environmental damage and vandalism;</w:t>
      </w:r>
    </w:p>
    <w:p w14:paraId="382C5896"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lastRenderedPageBreak/>
        <w:t>• Ensuring landscape management to improve the aesthetic aspects of the park and to provide the best possible experience for visitors;</w:t>
      </w:r>
    </w:p>
    <w:p w14:paraId="184F5420"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Cooperation and support for archaeological and ecological conservation initiatives, making maintenance staff available according to a plan coordinated with the archaeological conservation sector and the ecological conservation sector;</w:t>
      </w:r>
    </w:p>
    <w:p w14:paraId="365B1D1A"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Preparation and implementation of a training plan for all FMB personnel regarding the aspects of safety and health at work, as well as emergency response plans;</w:t>
      </w:r>
    </w:p>
    <w:p w14:paraId="6078413D"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Checking and ensuring the compliance of the services of the private physical security company with the contractual terms and conditions.</w:t>
      </w:r>
    </w:p>
    <w:p w14:paraId="006BB65A"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FMB warehouse management.</w:t>
      </w:r>
    </w:p>
    <w:p w14:paraId="3F3F5178"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Implementation of the internal orders and regulations of the Butrint Management Foundation regarding his position.</w:t>
      </w:r>
    </w:p>
    <w:p w14:paraId="7B2539F7" w14:textId="78C99619"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Gives technical answers to the specific problems it covers according to the tasks assigned.</w:t>
      </w:r>
    </w:p>
    <w:p w14:paraId="5E2DA813" w14:textId="77777777" w:rsidR="006113DE" w:rsidRPr="00473673" w:rsidRDefault="006113DE" w:rsidP="006113DE">
      <w:pPr>
        <w:jc w:val="both"/>
        <w:rPr>
          <w:rFonts w:ascii="Times New Roman" w:hAnsi="Times New Roman" w:cs="Times New Roman"/>
          <w:lang w:val="sq-AL"/>
        </w:rPr>
      </w:pPr>
      <w:r w:rsidRPr="00473673">
        <w:rPr>
          <w:rFonts w:ascii="Times New Roman" w:hAnsi="Times New Roman" w:cs="Times New Roman"/>
          <w:lang w:val="sq-AL"/>
        </w:rPr>
        <w:t>• Submission of periodic reports regarding the responsibilities and duties related to his position to the responsible department to which he reports, the Executive Director, as well as to the Board of Directors when necessary for the relevant issues and recommendations.</w:t>
      </w:r>
    </w:p>
    <w:p w14:paraId="2B1770B5" w14:textId="77777777" w:rsidR="006113DE" w:rsidRPr="00473673" w:rsidRDefault="006113DE" w:rsidP="006113DE">
      <w:pPr>
        <w:rPr>
          <w:rFonts w:ascii="Times New Roman" w:hAnsi="Times New Roman" w:cs="Times New Roman"/>
        </w:rPr>
      </w:pPr>
    </w:p>
    <w:tbl>
      <w:tblPr>
        <w:tblStyle w:val="TableGrid"/>
        <w:tblW w:w="9417" w:type="dxa"/>
        <w:tblBorders>
          <w:top w:val="none" w:sz="0" w:space="0" w:color="auto"/>
          <w:left w:val="none" w:sz="0" w:space="0" w:color="auto"/>
          <w:bottom w:val="single" w:sz="4" w:space="0" w:color="0033CC"/>
          <w:right w:val="none" w:sz="0" w:space="0" w:color="auto"/>
          <w:insideH w:val="single" w:sz="4" w:space="0" w:color="0033CC"/>
          <w:insideV w:val="none" w:sz="0" w:space="0" w:color="auto"/>
        </w:tblBorders>
        <w:tblLayout w:type="fixed"/>
        <w:tblLook w:val="04A0" w:firstRow="1" w:lastRow="0" w:firstColumn="1" w:lastColumn="0" w:noHBand="0" w:noVBand="1"/>
      </w:tblPr>
      <w:tblGrid>
        <w:gridCol w:w="1274"/>
        <w:gridCol w:w="900"/>
        <w:gridCol w:w="7243"/>
      </w:tblGrid>
      <w:tr w:rsidR="006113DE" w:rsidRPr="00473673" w14:paraId="19D0083D" w14:textId="77777777" w:rsidTr="00CD13F3">
        <w:trPr>
          <w:gridAfter w:val="1"/>
          <w:wAfter w:w="7243" w:type="dxa"/>
          <w:trHeight w:val="161"/>
        </w:trPr>
        <w:tc>
          <w:tcPr>
            <w:tcW w:w="2174" w:type="dxa"/>
            <w:gridSpan w:val="2"/>
            <w:tcBorders>
              <w:top w:val="nil"/>
              <w:left w:val="nil"/>
              <w:bottom w:val="single" w:sz="4" w:space="0" w:color="0070C0"/>
              <w:right w:val="single" w:sz="4" w:space="0" w:color="002060"/>
            </w:tcBorders>
            <w:shd w:val="clear" w:color="auto" w:fill="auto"/>
            <w:vAlign w:val="center"/>
          </w:tcPr>
          <w:p w14:paraId="3D4BA399" w14:textId="77777777" w:rsidR="006113DE" w:rsidRPr="00473673" w:rsidRDefault="006113DE" w:rsidP="00CD13F3">
            <w:pPr>
              <w:spacing w:after="160" w:line="276" w:lineRule="auto"/>
              <w:rPr>
                <w:rFonts w:ascii="Times New Roman" w:hAnsi="Times New Roman" w:cs="Times New Roman"/>
                <w:b/>
                <w:bCs/>
                <w:color w:val="000000" w:themeColor="text1"/>
                <w:sz w:val="24"/>
                <w:szCs w:val="24"/>
                <w:lang w:eastAsia="cs-CZ"/>
              </w:rPr>
            </w:pPr>
            <w:r w:rsidRPr="00473673">
              <w:rPr>
                <w:rFonts w:ascii="Times New Roman" w:hAnsi="Times New Roman" w:cs="Times New Roman"/>
                <w:b/>
                <w:bCs/>
                <w:color w:val="000000" w:themeColor="text1"/>
                <w:sz w:val="24"/>
                <w:szCs w:val="24"/>
                <w:lang w:eastAsia="cs-CZ"/>
              </w:rPr>
              <w:t>REQUIRED SKILLS</w:t>
            </w:r>
          </w:p>
        </w:tc>
      </w:tr>
      <w:tr w:rsidR="006113DE" w:rsidRPr="00473673" w14:paraId="6A4EAE35" w14:textId="77777777" w:rsidTr="00CD13F3">
        <w:trPr>
          <w:trHeight w:val="203"/>
        </w:trPr>
        <w:tc>
          <w:tcPr>
            <w:tcW w:w="1274" w:type="dxa"/>
            <w:tcBorders>
              <w:top w:val="single" w:sz="4" w:space="0" w:color="auto"/>
              <w:bottom w:val="single" w:sz="4" w:space="0" w:color="auto"/>
            </w:tcBorders>
            <w:shd w:val="clear" w:color="auto" w:fill="C1E4F5" w:themeFill="accent1" w:themeFillTint="33"/>
            <w:vAlign w:val="center"/>
          </w:tcPr>
          <w:p w14:paraId="5CD8D5F7" w14:textId="77777777" w:rsidR="006113DE" w:rsidRPr="00473673" w:rsidRDefault="006113DE" w:rsidP="00CD13F3">
            <w:pPr>
              <w:spacing w:after="160" w:line="276" w:lineRule="auto"/>
              <w:rPr>
                <w:rFonts w:ascii="Times New Roman" w:hAnsi="Times New Roman" w:cs="Times New Roman"/>
                <w:b/>
                <w:bCs/>
                <w:color w:val="000000" w:themeColor="text1"/>
                <w:sz w:val="24"/>
                <w:szCs w:val="24"/>
                <w:lang w:eastAsia="cs-CZ"/>
              </w:rPr>
            </w:pPr>
            <w:r w:rsidRPr="00473673">
              <w:rPr>
                <w:rFonts w:ascii="Times New Roman" w:hAnsi="Times New Roman" w:cs="Times New Roman"/>
                <w:b/>
                <w:bCs/>
                <w:color w:val="000000" w:themeColor="text1"/>
                <w:sz w:val="24"/>
                <w:szCs w:val="24"/>
                <w:lang w:eastAsia="cs-CZ"/>
              </w:rPr>
              <w:t xml:space="preserve">Education </w:t>
            </w:r>
          </w:p>
        </w:tc>
        <w:tc>
          <w:tcPr>
            <w:tcW w:w="8143" w:type="dxa"/>
            <w:gridSpan w:val="2"/>
            <w:tcBorders>
              <w:top w:val="single" w:sz="4" w:space="0" w:color="auto"/>
              <w:bottom w:val="single" w:sz="4" w:space="0" w:color="auto"/>
            </w:tcBorders>
            <w:shd w:val="clear" w:color="auto" w:fill="auto"/>
            <w:vAlign w:val="center"/>
          </w:tcPr>
          <w:p w14:paraId="2B99BE48" w14:textId="77777777" w:rsidR="002F1832" w:rsidRPr="00473673" w:rsidRDefault="002F1832" w:rsidP="002F1832">
            <w:pPr>
              <w:numPr>
                <w:ilvl w:val="0"/>
                <w:numId w:val="3"/>
              </w:numPr>
              <w:spacing w:line="276" w:lineRule="auto"/>
              <w:rPr>
                <w:rFonts w:ascii="Times New Roman" w:hAnsi="Times New Roman" w:cs="Times New Roman"/>
                <w:color w:val="000000" w:themeColor="text1"/>
                <w:sz w:val="24"/>
                <w:szCs w:val="24"/>
                <w:lang w:eastAsia="cs-CZ"/>
              </w:rPr>
            </w:pPr>
            <w:proofErr w:type="gramStart"/>
            <w:r w:rsidRPr="00473673">
              <w:rPr>
                <w:rFonts w:ascii="Times New Roman" w:hAnsi="Times New Roman" w:cs="Times New Roman"/>
                <w:color w:val="000000" w:themeColor="text1"/>
                <w:sz w:val="24"/>
                <w:szCs w:val="24"/>
                <w:lang w:eastAsia="cs-CZ"/>
              </w:rPr>
              <w:t>Bachelor's Degree in Civil Engineering</w:t>
            </w:r>
            <w:proofErr w:type="gramEnd"/>
            <w:r w:rsidRPr="00473673">
              <w:rPr>
                <w:rFonts w:ascii="Times New Roman" w:hAnsi="Times New Roman" w:cs="Times New Roman"/>
                <w:color w:val="000000" w:themeColor="text1"/>
                <w:sz w:val="24"/>
                <w:szCs w:val="24"/>
                <w:lang w:eastAsia="cs-CZ"/>
              </w:rPr>
              <w:t>, or a related field related to the relevant position.</w:t>
            </w:r>
          </w:p>
          <w:p w14:paraId="49129E46" w14:textId="3FC18BC4" w:rsidR="006113DE" w:rsidRPr="00473673" w:rsidRDefault="002F1832" w:rsidP="002F1832">
            <w:pPr>
              <w:numPr>
                <w:ilvl w:val="0"/>
                <w:numId w:val="3"/>
              </w:numPr>
              <w:spacing w:after="160" w:line="276" w:lineRule="auto"/>
              <w:rPr>
                <w:rFonts w:ascii="Times New Roman" w:hAnsi="Times New Roman" w:cs="Times New Roman"/>
                <w:color w:val="000000" w:themeColor="text1"/>
                <w:sz w:val="24"/>
                <w:szCs w:val="24"/>
                <w:lang w:eastAsia="cs-CZ"/>
              </w:rPr>
            </w:pPr>
            <w:proofErr w:type="gramStart"/>
            <w:r w:rsidRPr="00473673">
              <w:rPr>
                <w:rFonts w:ascii="Times New Roman" w:hAnsi="Times New Roman" w:cs="Times New Roman"/>
                <w:color w:val="000000" w:themeColor="text1"/>
                <w:sz w:val="24"/>
                <w:szCs w:val="24"/>
                <w:lang w:eastAsia="cs-CZ"/>
              </w:rPr>
              <w:t>Master's Degree in Civil Engineering</w:t>
            </w:r>
            <w:proofErr w:type="gramEnd"/>
            <w:r w:rsidRPr="00473673">
              <w:rPr>
                <w:rFonts w:ascii="Times New Roman" w:hAnsi="Times New Roman" w:cs="Times New Roman"/>
                <w:color w:val="000000" w:themeColor="text1"/>
                <w:sz w:val="24"/>
                <w:szCs w:val="24"/>
                <w:lang w:eastAsia="cs-CZ"/>
              </w:rPr>
              <w:t>, or in a similar field.</w:t>
            </w:r>
          </w:p>
        </w:tc>
      </w:tr>
      <w:tr w:rsidR="006113DE" w:rsidRPr="00473673" w14:paraId="6CDB51B0" w14:textId="77777777" w:rsidTr="00CD13F3">
        <w:trPr>
          <w:trHeight w:val="328"/>
        </w:trPr>
        <w:tc>
          <w:tcPr>
            <w:tcW w:w="1274" w:type="dxa"/>
            <w:tcBorders>
              <w:top w:val="single" w:sz="4" w:space="0" w:color="auto"/>
              <w:bottom w:val="single" w:sz="4" w:space="0" w:color="auto"/>
            </w:tcBorders>
            <w:shd w:val="clear" w:color="auto" w:fill="C1E4F5" w:themeFill="accent1" w:themeFillTint="33"/>
            <w:vAlign w:val="center"/>
          </w:tcPr>
          <w:p w14:paraId="677E0BBB" w14:textId="77777777" w:rsidR="006113DE" w:rsidRPr="00473673" w:rsidRDefault="006113DE" w:rsidP="00CD13F3">
            <w:pPr>
              <w:spacing w:after="160" w:line="276" w:lineRule="auto"/>
              <w:rPr>
                <w:rFonts w:ascii="Times New Roman" w:hAnsi="Times New Roman" w:cs="Times New Roman"/>
                <w:color w:val="000000" w:themeColor="text1"/>
                <w:sz w:val="24"/>
                <w:szCs w:val="24"/>
                <w:lang w:eastAsia="cs-CZ"/>
              </w:rPr>
            </w:pPr>
            <w:r w:rsidRPr="00473673">
              <w:rPr>
                <w:rFonts w:ascii="Times New Roman" w:hAnsi="Times New Roman" w:cs="Times New Roman"/>
                <w:b/>
                <w:bCs/>
                <w:color w:val="000000" w:themeColor="text1"/>
                <w:sz w:val="24"/>
                <w:szCs w:val="24"/>
                <w:lang w:eastAsia="cs-CZ"/>
              </w:rPr>
              <w:t xml:space="preserve">Work Experience  </w:t>
            </w:r>
          </w:p>
        </w:tc>
        <w:tc>
          <w:tcPr>
            <w:tcW w:w="8143" w:type="dxa"/>
            <w:gridSpan w:val="2"/>
            <w:tcBorders>
              <w:top w:val="single" w:sz="4" w:space="0" w:color="auto"/>
              <w:bottom w:val="single" w:sz="4" w:space="0" w:color="auto"/>
            </w:tcBorders>
            <w:shd w:val="clear" w:color="auto" w:fill="auto"/>
            <w:vAlign w:val="center"/>
          </w:tcPr>
          <w:p w14:paraId="6994F506" w14:textId="187C2399" w:rsidR="006113DE" w:rsidRPr="00473673" w:rsidRDefault="006113DE" w:rsidP="006113DE">
            <w:pPr>
              <w:numPr>
                <w:ilvl w:val="0"/>
                <w:numId w:val="3"/>
              </w:numPr>
              <w:spacing w:line="276" w:lineRule="auto"/>
              <w:rPr>
                <w:rFonts w:ascii="Times New Roman" w:hAnsi="Times New Roman" w:cs="Times New Roman"/>
                <w:color w:val="000000" w:themeColor="text1"/>
                <w:sz w:val="24"/>
                <w:szCs w:val="24"/>
                <w:lang w:val="en-GB" w:eastAsia="cs-CZ"/>
              </w:rPr>
            </w:pPr>
            <w:r w:rsidRPr="00473673">
              <w:rPr>
                <w:rFonts w:ascii="Times New Roman" w:hAnsi="Times New Roman" w:cs="Times New Roman"/>
                <w:color w:val="000000" w:themeColor="text1"/>
                <w:sz w:val="24"/>
                <w:szCs w:val="24"/>
                <w:lang w:val="en-GB" w:eastAsia="cs-CZ"/>
              </w:rPr>
              <w:t xml:space="preserve">At least 5 years of work experience </w:t>
            </w:r>
            <w:r w:rsidR="00473673" w:rsidRPr="00473673">
              <w:rPr>
                <w:rFonts w:ascii="Times New Roman" w:hAnsi="Times New Roman" w:cs="Times New Roman"/>
                <w:color w:val="000000" w:themeColor="text1"/>
                <w:sz w:val="24"/>
                <w:szCs w:val="24"/>
                <w:lang w:val="en-GB" w:eastAsia="cs-CZ"/>
              </w:rPr>
              <w:t xml:space="preserve">as Facilities Manager, Construction Engineer, Structural Engineer or in a similar field. </w:t>
            </w:r>
          </w:p>
          <w:p w14:paraId="279A7DDD" w14:textId="79B30360" w:rsidR="006113DE" w:rsidRPr="00473673" w:rsidRDefault="006113DE" w:rsidP="006113DE">
            <w:pPr>
              <w:numPr>
                <w:ilvl w:val="0"/>
                <w:numId w:val="3"/>
              </w:numPr>
              <w:spacing w:after="160" w:line="276" w:lineRule="auto"/>
              <w:rPr>
                <w:rFonts w:ascii="Times New Roman" w:hAnsi="Times New Roman" w:cs="Times New Roman"/>
                <w:color w:val="000000" w:themeColor="text1"/>
                <w:sz w:val="24"/>
                <w:szCs w:val="24"/>
                <w:lang w:eastAsia="cs-CZ"/>
              </w:rPr>
            </w:pPr>
          </w:p>
        </w:tc>
      </w:tr>
      <w:tr w:rsidR="006113DE" w:rsidRPr="00473673" w14:paraId="0754EF5A" w14:textId="77777777" w:rsidTr="00CD13F3">
        <w:trPr>
          <w:trHeight w:val="440"/>
        </w:trPr>
        <w:tc>
          <w:tcPr>
            <w:tcW w:w="1274" w:type="dxa"/>
            <w:tcBorders>
              <w:top w:val="single" w:sz="4" w:space="0" w:color="auto"/>
              <w:bottom w:val="single" w:sz="4" w:space="0" w:color="auto"/>
            </w:tcBorders>
            <w:shd w:val="clear" w:color="auto" w:fill="C1E4F5" w:themeFill="accent1" w:themeFillTint="33"/>
            <w:vAlign w:val="center"/>
          </w:tcPr>
          <w:p w14:paraId="34D9B4F0" w14:textId="77777777" w:rsidR="006113DE" w:rsidRPr="00473673" w:rsidRDefault="006113DE" w:rsidP="00CD13F3">
            <w:pPr>
              <w:spacing w:after="160" w:line="276" w:lineRule="auto"/>
              <w:rPr>
                <w:rFonts w:ascii="Times New Roman" w:hAnsi="Times New Roman" w:cs="Times New Roman"/>
                <w:color w:val="000000" w:themeColor="text1"/>
                <w:sz w:val="24"/>
                <w:szCs w:val="24"/>
                <w:lang w:eastAsia="cs-CZ"/>
              </w:rPr>
            </w:pPr>
            <w:r w:rsidRPr="00473673">
              <w:rPr>
                <w:rFonts w:ascii="Times New Roman" w:hAnsi="Times New Roman" w:cs="Times New Roman"/>
                <w:b/>
                <w:bCs/>
                <w:color w:val="000000" w:themeColor="text1"/>
                <w:sz w:val="24"/>
                <w:szCs w:val="24"/>
                <w:lang w:eastAsia="cs-CZ"/>
              </w:rPr>
              <w:t xml:space="preserve">Qualities </w:t>
            </w:r>
          </w:p>
        </w:tc>
        <w:tc>
          <w:tcPr>
            <w:tcW w:w="8143" w:type="dxa"/>
            <w:gridSpan w:val="2"/>
            <w:tcBorders>
              <w:top w:val="single" w:sz="4" w:space="0" w:color="auto"/>
              <w:bottom w:val="single" w:sz="4" w:space="0" w:color="auto"/>
            </w:tcBorders>
            <w:shd w:val="clear" w:color="auto" w:fill="auto"/>
            <w:vAlign w:val="center"/>
          </w:tcPr>
          <w:p w14:paraId="7634E3A5" w14:textId="77777777" w:rsidR="00473673" w:rsidRPr="00473673" w:rsidRDefault="00473673" w:rsidP="006113DE">
            <w:pPr>
              <w:numPr>
                <w:ilvl w:val="0"/>
                <w:numId w:val="3"/>
              </w:numPr>
              <w:spacing w:line="276" w:lineRule="auto"/>
              <w:rPr>
                <w:rFonts w:ascii="Times New Roman" w:hAnsi="Times New Roman" w:cs="Times New Roman"/>
                <w:sz w:val="24"/>
                <w:szCs w:val="24"/>
                <w:lang w:val="sq-AL"/>
              </w:rPr>
            </w:pPr>
            <w:r w:rsidRPr="00473673">
              <w:rPr>
                <w:rFonts w:ascii="Times New Roman" w:hAnsi="Times New Roman" w:cs="Times New Roman"/>
                <w:sz w:val="24"/>
                <w:szCs w:val="24"/>
                <w:lang w:val="sq-AL"/>
              </w:rPr>
              <w:t>Good knowledge of infrastructural, and environmental regulations, internal legislation, and international conventions in force in the Republic of Albania.</w:t>
            </w:r>
          </w:p>
          <w:p w14:paraId="1EFF3986" w14:textId="761A9E39" w:rsidR="006113DE" w:rsidRPr="00473673" w:rsidRDefault="006113DE" w:rsidP="006113DE">
            <w:pPr>
              <w:numPr>
                <w:ilvl w:val="0"/>
                <w:numId w:val="3"/>
              </w:numPr>
              <w:spacing w:line="276" w:lineRule="auto"/>
              <w:rPr>
                <w:rFonts w:ascii="Times New Roman" w:hAnsi="Times New Roman" w:cs="Times New Roman"/>
                <w:sz w:val="24"/>
                <w:szCs w:val="24"/>
                <w:lang w:val="sq-AL"/>
              </w:rPr>
            </w:pPr>
            <w:r w:rsidRPr="00473673">
              <w:rPr>
                <w:rFonts w:ascii="Times New Roman" w:hAnsi="Times New Roman" w:cs="Times New Roman"/>
                <w:sz w:val="24"/>
                <w:szCs w:val="24"/>
                <w:lang w:val="sq-AL"/>
              </w:rPr>
              <w:t>Excellent problem-solving and analytical skills, with the ability to assess and manage risks and necessary infrastructure interventions.</w:t>
            </w:r>
          </w:p>
          <w:p w14:paraId="00AA235E" w14:textId="77777777" w:rsidR="002F1832" w:rsidRPr="00473673" w:rsidRDefault="006113DE" w:rsidP="002F1832">
            <w:pPr>
              <w:numPr>
                <w:ilvl w:val="0"/>
                <w:numId w:val="3"/>
              </w:numPr>
              <w:spacing w:line="276" w:lineRule="auto"/>
              <w:rPr>
                <w:rFonts w:ascii="Times New Roman" w:hAnsi="Times New Roman" w:cs="Times New Roman"/>
                <w:sz w:val="24"/>
                <w:szCs w:val="24"/>
                <w:lang w:val="sq-AL"/>
              </w:rPr>
            </w:pPr>
            <w:r w:rsidRPr="00473673">
              <w:rPr>
                <w:rFonts w:ascii="Times New Roman" w:hAnsi="Times New Roman" w:cs="Times New Roman"/>
                <w:sz w:val="24"/>
                <w:szCs w:val="24"/>
                <w:lang w:val="sq-AL"/>
              </w:rPr>
              <w:t>Ability to identify infrastructural problems as well as necessary interventions for improvement.Strong knowledge in analyzing and assessing the condition of monuments and proposing concrete measures for their conservation.</w:t>
            </w:r>
          </w:p>
          <w:p w14:paraId="1A1C167D" w14:textId="77777777" w:rsidR="00AD4340" w:rsidRPr="00473673" w:rsidRDefault="006113DE" w:rsidP="00473673">
            <w:pPr>
              <w:numPr>
                <w:ilvl w:val="0"/>
                <w:numId w:val="3"/>
              </w:numPr>
              <w:spacing w:line="276" w:lineRule="auto"/>
              <w:jc w:val="both"/>
              <w:rPr>
                <w:rFonts w:ascii="Times New Roman" w:hAnsi="Times New Roman" w:cs="Times New Roman"/>
                <w:sz w:val="24"/>
                <w:szCs w:val="24"/>
                <w:lang w:val="sq-AL"/>
              </w:rPr>
            </w:pPr>
            <w:r w:rsidRPr="00473673">
              <w:rPr>
                <w:rFonts w:ascii="Times New Roman" w:hAnsi="Times New Roman" w:cs="Times New Roman"/>
                <w:sz w:val="24"/>
                <w:szCs w:val="24"/>
                <w:lang w:val="sq-AL"/>
              </w:rPr>
              <w:lastRenderedPageBreak/>
              <w:t>Ability to collaborate effectively with internal teams, management and external stakeholders.</w:t>
            </w:r>
          </w:p>
          <w:p w14:paraId="0186999B" w14:textId="4AB197DF" w:rsidR="006113DE" w:rsidRPr="00473673" w:rsidRDefault="006113DE" w:rsidP="00473673">
            <w:pPr>
              <w:numPr>
                <w:ilvl w:val="0"/>
                <w:numId w:val="3"/>
              </w:numPr>
              <w:spacing w:line="276" w:lineRule="auto"/>
              <w:jc w:val="both"/>
              <w:rPr>
                <w:rFonts w:ascii="Times New Roman" w:hAnsi="Times New Roman" w:cs="Times New Roman"/>
                <w:sz w:val="24"/>
                <w:szCs w:val="24"/>
                <w:lang w:val="sq-AL"/>
              </w:rPr>
            </w:pPr>
            <w:r w:rsidRPr="00473673">
              <w:rPr>
                <w:rFonts w:ascii="Times New Roman" w:hAnsi="Times New Roman" w:cs="Times New Roman"/>
                <w:sz w:val="24"/>
                <w:szCs w:val="24"/>
                <w:lang w:val="sq-AL"/>
              </w:rPr>
              <w:t>Good communication skills, written and verbal, as well as the ability to coordinate with the support team to ensure effective cooperation during the implementation of their tasks related to the infrastructure sector.</w:t>
            </w:r>
          </w:p>
          <w:p w14:paraId="23BF8CC0" w14:textId="4A2F85AD" w:rsidR="006113DE" w:rsidRPr="00473673" w:rsidRDefault="006113DE" w:rsidP="00473673">
            <w:pPr>
              <w:numPr>
                <w:ilvl w:val="0"/>
                <w:numId w:val="3"/>
              </w:numPr>
              <w:spacing w:line="276" w:lineRule="auto"/>
              <w:jc w:val="both"/>
              <w:rPr>
                <w:rFonts w:ascii="Times New Roman" w:hAnsi="Times New Roman" w:cs="Times New Roman"/>
                <w:sz w:val="24"/>
                <w:szCs w:val="24"/>
                <w:lang w:val="sq-AL"/>
              </w:rPr>
            </w:pPr>
            <w:r w:rsidRPr="00473673">
              <w:rPr>
                <w:rFonts w:ascii="Times New Roman" w:hAnsi="Times New Roman" w:cs="Times New Roman"/>
                <w:sz w:val="24"/>
                <w:szCs w:val="24"/>
                <w:lang w:val="sq-AL"/>
              </w:rPr>
              <w:t>Good organizational and management skills.</w:t>
            </w:r>
          </w:p>
          <w:p w14:paraId="150FAD3A" w14:textId="4F09C390" w:rsidR="00AD4340" w:rsidRPr="00473673" w:rsidRDefault="006113DE" w:rsidP="00473673">
            <w:pPr>
              <w:numPr>
                <w:ilvl w:val="0"/>
                <w:numId w:val="3"/>
              </w:numPr>
              <w:spacing w:line="276" w:lineRule="auto"/>
              <w:jc w:val="both"/>
              <w:rPr>
                <w:rFonts w:ascii="Times New Roman" w:hAnsi="Times New Roman" w:cs="Times New Roman"/>
                <w:sz w:val="24"/>
                <w:szCs w:val="24"/>
                <w:lang w:val="sq-AL"/>
              </w:rPr>
            </w:pPr>
            <w:r w:rsidRPr="00473673">
              <w:rPr>
                <w:rFonts w:ascii="Times New Roman" w:hAnsi="Times New Roman" w:cs="Times New Roman"/>
                <w:sz w:val="24"/>
                <w:szCs w:val="24"/>
                <w:lang w:val="sq-AL"/>
              </w:rPr>
              <w:t xml:space="preserve">Technical and physical skills </w:t>
            </w:r>
          </w:p>
          <w:p w14:paraId="164CB0A7" w14:textId="529285F6" w:rsidR="006113DE" w:rsidRPr="00473673" w:rsidRDefault="006113DE" w:rsidP="00473673">
            <w:pPr>
              <w:numPr>
                <w:ilvl w:val="0"/>
                <w:numId w:val="3"/>
              </w:numPr>
              <w:spacing w:line="276" w:lineRule="auto"/>
              <w:jc w:val="both"/>
              <w:rPr>
                <w:rFonts w:ascii="Times New Roman" w:hAnsi="Times New Roman" w:cs="Times New Roman"/>
                <w:sz w:val="24"/>
                <w:szCs w:val="24"/>
                <w:lang w:val="sq-AL"/>
              </w:rPr>
            </w:pPr>
            <w:r w:rsidRPr="00473673">
              <w:rPr>
                <w:rFonts w:ascii="Times New Roman" w:hAnsi="Times New Roman" w:cs="Times New Roman"/>
                <w:sz w:val="24"/>
                <w:szCs w:val="24"/>
                <w:lang w:val="sq-AL"/>
              </w:rPr>
              <w:t>Proficiency in Microsoft Office Suite (Excel, Word, PowerPoint).</w:t>
            </w:r>
          </w:p>
          <w:p w14:paraId="444ADEDF" w14:textId="1AD71BED" w:rsidR="006113DE" w:rsidRPr="00473673" w:rsidRDefault="006113DE" w:rsidP="00473673">
            <w:pPr>
              <w:numPr>
                <w:ilvl w:val="0"/>
                <w:numId w:val="3"/>
              </w:numPr>
              <w:spacing w:line="276" w:lineRule="auto"/>
              <w:jc w:val="both"/>
              <w:rPr>
                <w:rFonts w:ascii="Times New Roman" w:hAnsi="Times New Roman" w:cs="Times New Roman"/>
                <w:sz w:val="24"/>
                <w:szCs w:val="24"/>
                <w:lang w:val="sq-AL"/>
              </w:rPr>
            </w:pPr>
            <w:r w:rsidRPr="00473673">
              <w:rPr>
                <w:rFonts w:ascii="Times New Roman" w:hAnsi="Times New Roman" w:cs="Times New Roman"/>
                <w:sz w:val="24"/>
                <w:szCs w:val="24"/>
                <w:lang w:val="sq-AL"/>
              </w:rPr>
              <w:t xml:space="preserve">Ability to perform inspections and audits in the field and at various construction sites, </w:t>
            </w:r>
            <w:r w:rsidR="00AD4340" w:rsidRPr="00473673">
              <w:rPr>
                <w:rFonts w:ascii="Times New Roman" w:hAnsi="Times New Roman" w:cs="Times New Roman"/>
                <w:sz w:val="24"/>
                <w:szCs w:val="24"/>
                <w:lang w:val="sq-AL"/>
              </w:rPr>
              <w:t xml:space="preserve">   </w:t>
            </w:r>
            <w:r w:rsidRPr="00473673">
              <w:rPr>
                <w:rFonts w:ascii="Times New Roman" w:hAnsi="Times New Roman" w:cs="Times New Roman"/>
                <w:sz w:val="24"/>
                <w:szCs w:val="24"/>
                <w:lang w:val="sq-AL"/>
              </w:rPr>
              <w:t>which may require walking, climbing and physical endurance.</w:t>
            </w:r>
          </w:p>
        </w:tc>
      </w:tr>
      <w:tr w:rsidR="006113DE" w:rsidRPr="00473673" w14:paraId="0D183AD1" w14:textId="77777777" w:rsidTr="00CD13F3">
        <w:trPr>
          <w:trHeight w:val="728"/>
        </w:trPr>
        <w:tc>
          <w:tcPr>
            <w:tcW w:w="1274" w:type="dxa"/>
            <w:tcBorders>
              <w:top w:val="single" w:sz="4" w:space="0" w:color="auto"/>
              <w:bottom w:val="single" w:sz="4" w:space="0" w:color="auto"/>
            </w:tcBorders>
            <w:shd w:val="clear" w:color="auto" w:fill="C1E4F5" w:themeFill="accent1" w:themeFillTint="33"/>
            <w:vAlign w:val="center"/>
          </w:tcPr>
          <w:p w14:paraId="606EF71B" w14:textId="77777777" w:rsidR="006113DE" w:rsidRPr="00473673" w:rsidRDefault="006113DE" w:rsidP="00CD13F3">
            <w:pPr>
              <w:spacing w:after="160" w:line="276" w:lineRule="auto"/>
              <w:rPr>
                <w:rFonts w:ascii="Times New Roman" w:hAnsi="Times New Roman" w:cs="Times New Roman"/>
                <w:b/>
                <w:bCs/>
                <w:color w:val="000000" w:themeColor="text1"/>
                <w:sz w:val="24"/>
                <w:szCs w:val="24"/>
                <w:lang w:val="en-GB" w:eastAsia="cs-CZ"/>
              </w:rPr>
            </w:pPr>
            <w:r w:rsidRPr="00473673">
              <w:rPr>
                <w:rFonts w:ascii="Times New Roman" w:hAnsi="Times New Roman" w:cs="Times New Roman"/>
                <w:b/>
                <w:bCs/>
                <w:color w:val="000000" w:themeColor="text1"/>
                <w:sz w:val="24"/>
                <w:szCs w:val="24"/>
                <w:lang w:val="en-GB" w:eastAsia="cs-CZ"/>
              </w:rPr>
              <w:lastRenderedPageBreak/>
              <w:t xml:space="preserve">Language </w:t>
            </w:r>
          </w:p>
        </w:tc>
        <w:tc>
          <w:tcPr>
            <w:tcW w:w="8143" w:type="dxa"/>
            <w:gridSpan w:val="2"/>
            <w:tcBorders>
              <w:top w:val="single" w:sz="4" w:space="0" w:color="auto"/>
              <w:bottom w:val="single" w:sz="4" w:space="0" w:color="auto"/>
            </w:tcBorders>
            <w:shd w:val="clear" w:color="auto" w:fill="auto"/>
            <w:vAlign w:val="center"/>
          </w:tcPr>
          <w:p w14:paraId="61E0EE06" w14:textId="0D99BF5C" w:rsidR="006113DE" w:rsidRPr="00473673" w:rsidRDefault="006113DE" w:rsidP="00473673">
            <w:pPr>
              <w:numPr>
                <w:ilvl w:val="0"/>
                <w:numId w:val="3"/>
              </w:numPr>
              <w:spacing w:line="276" w:lineRule="auto"/>
              <w:rPr>
                <w:rFonts w:ascii="Times New Roman" w:hAnsi="Times New Roman" w:cs="Times New Roman"/>
                <w:sz w:val="24"/>
                <w:szCs w:val="24"/>
                <w:lang w:val="en-GB"/>
              </w:rPr>
            </w:pPr>
            <w:r w:rsidRPr="00473673">
              <w:rPr>
                <w:rFonts w:ascii="Times New Roman" w:hAnsi="Times New Roman" w:cs="Times New Roman"/>
                <w:sz w:val="24"/>
                <w:szCs w:val="24"/>
                <w:lang w:val="en-GB"/>
              </w:rPr>
              <w:t>Strong English communication skills</w:t>
            </w:r>
            <w:r w:rsidR="00473673" w:rsidRPr="00473673">
              <w:rPr>
                <w:rFonts w:ascii="Times New Roman" w:hAnsi="Times New Roman" w:cs="Times New Roman"/>
                <w:sz w:val="24"/>
                <w:szCs w:val="24"/>
                <w:lang w:val="en-GB"/>
              </w:rPr>
              <w:t xml:space="preserve"> (written and verbal). </w:t>
            </w:r>
          </w:p>
        </w:tc>
      </w:tr>
    </w:tbl>
    <w:p w14:paraId="75952735" w14:textId="77777777" w:rsidR="006113DE" w:rsidRPr="00473673" w:rsidRDefault="006113DE" w:rsidP="006113DE">
      <w:pPr>
        <w:spacing w:line="240" w:lineRule="auto"/>
        <w:rPr>
          <w:rFonts w:ascii="Times New Roman" w:hAnsi="Times New Roman" w:cs="Times New Roman"/>
        </w:rPr>
      </w:pPr>
    </w:p>
    <w:p w14:paraId="760E20CD" w14:textId="77777777" w:rsidR="006113DE" w:rsidRPr="00473673" w:rsidRDefault="006113DE" w:rsidP="006113DE">
      <w:pPr>
        <w:spacing w:line="240" w:lineRule="auto"/>
        <w:rPr>
          <w:rFonts w:ascii="Times New Roman" w:hAnsi="Times New Roman" w:cs="Times New Roman"/>
          <w:color w:val="000000" w:themeColor="text1"/>
          <w:lang w:eastAsia="cs-CZ"/>
        </w:rPr>
      </w:pPr>
      <w:r w:rsidRPr="00473673">
        <w:rPr>
          <w:rFonts w:ascii="Times New Roman" w:hAnsi="Times New Roman" w:cs="Times New Roman"/>
          <w:b/>
          <w:bCs/>
          <w:color w:val="000000" w:themeColor="text1"/>
          <w:lang w:eastAsia="cs-CZ"/>
        </w:rPr>
        <w:t>DOCUMENTS TO BE SUBMITTED</w:t>
      </w:r>
    </w:p>
    <w:p w14:paraId="170D3EC1" w14:textId="77777777" w:rsidR="006113DE" w:rsidRPr="00473673" w:rsidRDefault="006113DE" w:rsidP="006113DE">
      <w:pPr>
        <w:numPr>
          <w:ilvl w:val="0"/>
          <w:numId w:val="12"/>
        </w:numPr>
        <w:spacing w:line="240" w:lineRule="auto"/>
        <w:rPr>
          <w:rFonts w:ascii="Times New Roman" w:hAnsi="Times New Roman" w:cs="Times New Roman"/>
          <w:color w:val="000000" w:themeColor="text1"/>
          <w:lang w:eastAsia="cs-CZ"/>
        </w:rPr>
      </w:pPr>
      <w:r w:rsidRPr="00473673">
        <w:rPr>
          <w:rFonts w:ascii="Times New Roman" w:hAnsi="Times New Roman" w:cs="Times New Roman"/>
          <w:color w:val="000000" w:themeColor="text1"/>
          <w:lang w:eastAsia="cs-CZ"/>
        </w:rPr>
        <w:t>Curriculum Vitae</w:t>
      </w:r>
    </w:p>
    <w:p w14:paraId="722D2357" w14:textId="77777777" w:rsidR="006113DE" w:rsidRPr="00473673" w:rsidRDefault="006113DE" w:rsidP="006113DE">
      <w:pPr>
        <w:numPr>
          <w:ilvl w:val="0"/>
          <w:numId w:val="12"/>
        </w:numPr>
        <w:spacing w:line="240" w:lineRule="auto"/>
        <w:rPr>
          <w:rFonts w:ascii="Times New Roman" w:hAnsi="Times New Roman" w:cs="Times New Roman"/>
          <w:color w:val="000000" w:themeColor="text1"/>
          <w:lang w:eastAsia="cs-CZ"/>
        </w:rPr>
      </w:pPr>
      <w:r w:rsidRPr="00473673">
        <w:rPr>
          <w:rFonts w:ascii="Times New Roman" w:hAnsi="Times New Roman" w:cs="Times New Roman"/>
          <w:color w:val="000000" w:themeColor="text1"/>
          <w:lang w:eastAsia="cs-CZ"/>
        </w:rPr>
        <w:t>Cover letter</w:t>
      </w:r>
    </w:p>
    <w:p w14:paraId="48B1A768" w14:textId="77777777" w:rsidR="006113DE" w:rsidRPr="00473673" w:rsidRDefault="006113DE" w:rsidP="006113DE">
      <w:pPr>
        <w:numPr>
          <w:ilvl w:val="0"/>
          <w:numId w:val="12"/>
        </w:numPr>
        <w:spacing w:line="240" w:lineRule="auto"/>
        <w:rPr>
          <w:rFonts w:ascii="Times New Roman" w:hAnsi="Times New Roman" w:cs="Times New Roman"/>
          <w:color w:val="000000" w:themeColor="text1"/>
          <w:lang w:eastAsia="cs-CZ"/>
        </w:rPr>
      </w:pPr>
      <w:r w:rsidRPr="00473673">
        <w:rPr>
          <w:rFonts w:ascii="Times New Roman" w:hAnsi="Times New Roman" w:cs="Times New Roman"/>
          <w:color w:val="000000" w:themeColor="text1"/>
          <w:lang w:eastAsia="cs-CZ"/>
        </w:rPr>
        <w:t>Two reference letters</w:t>
      </w:r>
    </w:p>
    <w:p w14:paraId="627022B6" w14:textId="77777777" w:rsidR="006113DE" w:rsidRPr="00473673" w:rsidRDefault="006113DE" w:rsidP="006113DE">
      <w:pPr>
        <w:spacing w:line="276" w:lineRule="auto"/>
        <w:rPr>
          <w:rFonts w:ascii="Times New Roman" w:hAnsi="Times New Roman" w:cs="Times New Roman"/>
          <w:color w:val="000000" w:themeColor="text1"/>
          <w:lang w:eastAsia="cs-CZ"/>
        </w:rPr>
      </w:pPr>
      <w:r w:rsidRPr="00473673">
        <w:rPr>
          <w:rFonts w:ascii="Times New Roman" w:hAnsi="Times New Roman" w:cs="Times New Roman"/>
          <w:color w:val="000000" w:themeColor="text1"/>
          <w:lang w:eastAsia="cs-CZ"/>
        </w:rPr>
        <w:t xml:space="preserve">All documentation must be submitted in English.  </w:t>
      </w:r>
    </w:p>
    <w:p w14:paraId="02F08978" w14:textId="77777777" w:rsidR="006113DE" w:rsidRPr="00473673" w:rsidRDefault="006113DE" w:rsidP="006113DE">
      <w:pPr>
        <w:spacing w:line="276" w:lineRule="auto"/>
        <w:rPr>
          <w:rFonts w:ascii="Times New Roman" w:hAnsi="Times New Roman" w:cs="Times New Roman"/>
          <w:color w:val="000000" w:themeColor="text1"/>
          <w:lang w:eastAsia="cs-CZ"/>
        </w:rPr>
      </w:pPr>
      <w:r w:rsidRPr="00473673">
        <w:rPr>
          <w:rFonts w:ascii="Times New Roman" w:hAnsi="Times New Roman" w:cs="Times New Roman"/>
          <w:color w:val="000000" w:themeColor="text1"/>
          <w:lang w:eastAsia="cs-CZ"/>
        </w:rPr>
        <w:t xml:space="preserve">Interested candidates should send their documents to the following address: </w:t>
      </w:r>
      <w:r w:rsidRPr="00473673">
        <w:rPr>
          <w:rFonts w:ascii="Times New Roman" w:hAnsi="Times New Roman" w:cs="Times New Roman"/>
          <w:b/>
          <w:bCs/>
          <w:color w:val="000000" w:themeColor="text1"/>
          <w:lang w:eastAsia="cs-CZ"/>
        </w:rPr>
        <w:t>careers@bmf.al</w:t>
      </w:r>
      <w:r w:rsidRPr="00473673">
        <w:rPr>
          <w:rFonts w:ascii="Times New Roman" w:hAnsi="Times New Roman" w:cs="Times New Roman"/>
          <w:color w:val="000000" w:themeColor="text1"/>
          <w:lang w:eastAsia="cs-CZ"/>
        </w:rPr>
        <w:t xml:space="preserve"> (referring to the job title in your message).</w:t>
      </w:r>
    </w:p>
    <w:p w14:paraId="60D682E7" w14:textId="77777777" w:rsidR="006113DE" w:rsidRPr="00473673" w:rsidRDefault="006113DE" w:rsidP="006113DE">
      <w:pPr>
        <w:spacing w:line="276" w:lineRule="auto"/>
        <w:rPr>
          <w:rFonts w:ascii="Times New Roman" w:hAnsi="Times New Roman" w:cs="Times New Roman"/>
          <w:color w:val="000000" w:themeColor="text1"/>
          <w:lang w:eastAsia="cs-CZ"/>
        </w:rPr>
      </w:pPr>
      <w:r w:rsidRPr="00473673">
        <w:rPr>
          <w:rFonts w:ascii="Times New Roman" w:hAnsi="Times New Roman" w:cs="Times New Roman"/>
          <w:color w:val="000000" w:themeColor="text1"/>
          <w:lang w:eastAsia="cs-CZ"/>
        </w:rPr>
        <w:br/>
        <w:t>Only shortlisted candidates will be contacted for an interview.</w:t>
      </w:r>
    </w:p>
    <w:p w14:paraId="2068CE9C" w14:textId="77777777" w:rsidR="006113DE" w:rsidRPr="00473673" w:rsidRDefault="006113DE" w:rsidP="006113DE">
      <w:pPr>
        <w:spacing w:line="276" w:lineRule="auto"/>
        <w:rPr>
          <w:rFonts w:ascii="Times New Roman" w:hAnsi="Times New Roman" w:cs="Times New Roman"/>
          <w:color w:val="000000" w:themeColor="text1"/>
          <w:lang w:eastAsia="cs-CZ"/>
        </w:rPr>
      </w:pPr>
      <w:r w:rsidRPr="00473673">
        <w:rPr>
          <w:rFonts w:ascii="Times New Roman" w:hAnsi="Times New Roman" w:cs="Times New Roman"/>
          <w:color w:val="000000" w:themeColor="text1"/>
          <w:lang w:eastAsia="cs-CZ"/>
        </w:rPr>
        <w:br/>
        <w:t>Candidates may be asked to provide proof of their professional training, as well as their achievements, and must be available for interviews.</w:t>
      </w:r>
    </w:p>
    <w:p w14:paraId="6FCAF65C" w14:textId="77777777" w:rsidR="006113DE" w:rsidRPr="00473673" w:rsidRDefault="006113DE" w:rsidP="006113DE">
      <w:pPr>
        <w:spacing w:line="276" w:lineRule="auto"/>
        <w:rPr>
          <w:rFonts w:ascii="Times New Roman" w:hAnsi="Times New Roman" w:cs="Times New Roman"/>
          <w:color w:val="000000" w:themeColor="text1"/>
          <w:lang w:eastAsia="cs-CZ"/>
        </w:rPr>
      </w:pPr>
    </w:p>
    <w:p w14:paraId="585A1065" w14:textId="54FC5DCC" w:rsidR="006113DE" w:rsidRPr="00473673" w:rsidRDefault="006113DE" w:rsidP="006113DE">
      <w:pPr>
        <w:spacing w:line="276" w:lineRule="auto"/>
        <w:rPr>
          <w:rFonts w:ascii="Times New Roman" w:hAnsi="Times New Roman" w:cs="Times New Roman"/>
          <w:b/>
          <w:bCs/>
          <w:color w:val="000000" w:themeColor="text1"/>
          <w:lang w:eastAsia="cs-CZ"/>
        </w:rPr>
      </w:pPr>
      <w:r w:rsidRPr="00473673">
        <w:rPr>
          <w:rFonts w:ascii="Times New Roman" w:hAnsi="Times New Roman" w:cs="Times New Roman"/>
          <w:b/>
          <w:bCs/>
          <w:color w:val="000000" w:themeColor="text1"/>
          <w:lang w:eastAsia="cs-CZ"/>
        </w:rPr>
        <w:t>The application deadline is (20/12/ 2024), at 17:00 CET.</w:t>
      </w:r>
    </w:p>
    <w:p w14:paraId="792CB127" w14:textId="0DBBDB73" w:rsidR="006113DE" w:rsidRPr="00473673" w:rsidRDefault="006113DE" w:rsidP="006113DE">
      <w:pPr>
        <w:jc w:val="both"/>
        <w:rPr>
          <w:rFonts w:ascii="Times New Roman" w:hAnsi="Times New Roman" w:cs="Times New Roman"/>
          <w:lang w:val="sq-AL"/>
        </w:rPr>
      </w:pPr>
    </w:p>
    <w:sectPr w:rsidR="006113DE" w:rsidRPr="0047367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45DCE" w14:textId="77777777" w:rsidR="00786F90" w:rsidRDefault="00786F90" w:rsidP="00B908A1">
      <w:pPr>
        <w:spacing w:after="0" w:line="240" w:lineRule="auto"/>
      </w:pPr>
      <w:r>
        <w:separator/>
      </w:r>
    </w:p>
  </w:endnote>
  <w:endnote w:type="continuationSeparator" w:id="0">
    <w:p w14:paraId="165B391F" w14:textId="77777777" w:rsidR="00786F90" w:rsidRDefault="00786F90" w:rsidP="00B9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S Albert Pr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9A13" w14:textId="77777777" w:rsidR="006113DE" w:rsidRDefault="006113DE" w:rsidP="006113DE">
    <w:pPr>
      <w:pStyle w:val="Footer"/>
      <w:rPr>
        <w:rFonts w:ascii="Times New Roman" w:hAnsi="Times New Roman" w:cs="Times New Roman"/>
      </w:rPr>
    </w:pPr>
    <w:proofErr w:type="spellStart"/>
    <w:r>
      <w:rPr>
        <w:rFonts w:ascii="Times New Roman" w:hAnsi="Times New Roman" w:cs="Times New Roman"/>
        <w:b/>
        <w:bCs/>
      </w:rPr>
      <w:t>B</w:t>
    </w:r>
    <w:r w:rsidRPr="00D6280D">
      <w:rPr>
        <w:rFonts w:ascii="Times New Roman" w:hAnsi="Times New Roman" w:cs="Times New Roman"/>
        <w:b/>
        <w:bCs/>
      </w:rPr>
      <w:t>utrint</w:t>
    </w:r>
    <w:proofErr w:type="spellEnd"/>
    <w:r w:rsidRPr="00D6280D">
      <w:rPr>
        <w:rFonts w:ascii="Times New Roman" w:hAnsi="Times New Roman" w:cs="Times New Roman"/>
        <w:b/>
        <w:bCs/>
      </w:rPr>
      <w:t xml:space="preserve"> </w:t>
    </w:r>
    <w:r>
      <w:rPr>
        <w:rFonts w:ascii="Times New Roman" w:hAnsi="Times New Roman" w:cs="Times New Roman"/>
        <w:b/>
        <w:bCs/>
      </w:rPr>
      <w:t>M</w:t>
    </w:r>
    <w:r w:rsidRPr="00D6280D">
      <w:rPr>
        <w:rFonts w:ascii="Times New Roman" w:hAnsi="Times New Roman" w:cs="Times New Roman"/>
        <w:b/>
        <w:bCs/>
      </w:rPr>
      <w:t xml:space="preserve">anagement </w:t>
    </w:r>
    <w:r>
      <w:rPr>
        <w:rFonts w:ascii="Times New Roman" w:hAnsi="Times New Roman" w:cs="Times New Roman"/>
        <w:b/>
        <w:bCs/>
      </w:rPr>
      <w:t>F</w:t>
    </w:r>
    <w:r w:rsidRPr="00D6280D">
      <w:rPr>
        <w:rFonts w:ascii="Times New Roman" w:hAnsi="Times New Roman" w:cs="Times New Roman"/>
        <w:b/>
        <w:bCs/>
      </w:rPr>
      <w:t xml:space="preserve">oundation </w:t>
    </w:r>
    <w:r w:rsidRPr="00D6280D">
      <w:rPr>
        <w:rFonts w:ascii="Times New Roman" w:hAnsi="Times New Roman" w:cs="Times New Roman"/>
        <w:b/>
        <w:bCs/>
      </w:rPr>
      <w:tab/>
    </w:r>
    <w:r>
      <w:rPr>
        <w:rFonts w:ascii="Times New Roman" w:hAnsi="Times New Roman" w:cs="Times New Roman"/>
        <w:b/>
        <w:bCs/>
      </w:rPr>
      <w:t xml:space="preserve">                                                                                  </w:t>
    </w:r>
    <w:hyperlink r:id="rId1" w:history="1">
      <w:r w:rsidRPr="00E24625">
        <w:rPr>
          <w:rStyle w:val="Hyperlink"/>
          <w:rFonts w:ascii="Times New Roman" w:hAnsi="Times New Roman" w:cs="Times New Roman"/>
        </w:rPr>
        <w:t>info@bmf.al</w:t>
      </w:r>
    </w:hyperlink>
  </w:p>
  <w:p w14:paraId="5C8D8E7C" w14:textId="77777777" w:rsidR="006113DE" w:rsidRPr="00D6280D" w:rsidRDefault="006113DE" w:rsidP="006113DE">
    <w:pPr>
      <w:pStyle w:val="Footer"/>
      <w:rPr>
        <w:rFonts w:ascii="Times New Roman" w:hAnsi="Times New Roman" w:cs="Times New Roman"/>
      </w:rPr>
    </w:pPr>
    <w:proofErr w:type="spellStart"/>
    <w:r>
      <w:rPr>
        <w:rFonts w:ascii="Times New Roman" w:hAnsi="Times New Roman" w:cs="Times New Roman"/>
      </w:rPr>
      <w:t>Butrint</w:t>
    </w:r>
    <w:proofErr w:type="spellEnd"/>
    <w:r>
      <w:rPr>
        <w:rFonts w:ascii="Times New Roman" w:hAnsi="Times New Roman" w:cs="Times New Roman"/>
      </w:rPr>
      <w:t xml:space="preserve">, </w:t>
    </w:r>
    <w:proofErr w:type="spellStart"/>
    <w:r>
      <w:rPr>
        <w:rFonts w:ascii="Times New Roman" w:hAnsi="Times New Roman" w:cs="Times New Roman"/>
      </w:rPr>
      <w:t>Ksamil</w:t>
    </w:r>
    <w:proofErr w:type="spellEnd"/>
  </w:p>
  <w:p w14:paraId="13D7FB7E" w14:textId="77777777" w:rsidR="006113DE" w:rsidRDefault="0061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DB30" w14:textId="77777777" w:rsidR="00786F90" w:rsidRDefault="00786F90" w:rsidP="00B908A1">
      <w:pPr>
        <w:spacing w:after="0" w:line="240" w:lineRule="auto"/>
      </w:pPr>
      <w:r>
        <w:separator/>
      </w:r>
    </w:p>
  </w:footnote>
  <w:footnote w:type="continuationSeparator" w:id="0">
    <w:p w14:paraId="3508CBF0" w14:textId="77777777" w:rsidR="00786F90" w:rsidRDefault="00786F90" w:rsidP="00B90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A1EE" w14:textId="77777777" w:rsidR="00B908A1" w:rsidRDefault="00B908A1" w:rsidP="00B908A1">
    <w:pPr>
      <w:pStyle w:val="Header"/>
    </w:pPr>
    <w:bookmarkStart w:id="2" w:name="_Hlk141785930"/>
    <w:bookmarkStart w:id="3" w:name="_Hlk141785931"/>
    <w:bookmarkStart w:id="4" w:name="_Hlk141785933"/>
    <w:bookmarkStart w:id="5" w:name="_Hlk141785934"/>
    <w:bookmarkStart w:id="6" w:name="_Hlk141786563"/>
    <w:r>
      <w:rPr>
        <w:noProof/>
      </w:rPr>
      <w:drawing>
        <wp:inline distT="0" distB="0" distL="0" distR="0" wp14:anchorId="79E6D8B0" wp14:editId="1E63C59A">
          <wp:extent cx="2132129" cy="472440"/>
          <wp:effectExtent l="0" t="0" r="1905" b="0"/>
          <wp:docPr id="219044858" name="Picture 21904485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44858" name="Picture 21904485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7356" cy="491325"/>
                  </a:xfrm>
                  <a:prstGeom prst="rect">
                    <a:avLst/>
                  </a:prstGeom>
                </pic:spPr>
              </pic:pic>
            </a:graphicData>
          </a:graphic>
        </wp:inline>
      </w:drawing>
    </w:r>
    <w:r>
      <w:tab/>
    </w:r>
    <w:r>
      <w:tab/>
    </w:r>
    <w:r>
      <w:rPr>
        <w:noProof/>
      </w:rPr>
      <w:drawing>
        <wp:inline distT="0" distB="0" distL="0" distR="0" wp14:anchorId="18893A98" wp14:editId="74A07916">
          <wp:extent cx="719750" cy="719750"/>
          <wp:effectExtent l="0" t="0" r="4445" b="4445"/>
          <wp:docPr id="27" name="Picture 2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41825" cy="741825"/>
                  </a:xfrm>
                  <a:prstGeom prst="rect">
                    <a:avLst/>
                  </a:prstGeom>
                  <a:noFill/>
                </pic:spPr>
              </pic:pic>
            </a:graphicData>
          </a:graphic>
        </wp:inline>
      </w:drawing>
    </w:r>
    <w:bookmarkEnd w:id="2"/>
    <w:bookmarkEnd w:id="3"/>
    <w:bookmarkEnd w:id="4"/>
    <w:bookmarkEnd w:id="5"/>
  </w:p>
  <w:bookmarkEnd w:id="6"/>
  <w:p w14:paraId="3EA47C33" w14:textId="77777777" w:rsidR="00B908A1" w:rsidRDefault="00B90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87BE6"/>
    <w:multiLevelType w:val="hybridMultilevel"/>
    <w:tmpl w:val="D232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26C52"/>
    <w:multiLevelType w:val="multilevel"/>
    <w:tmpl w:val="B80C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67658"/>
    <w:multiLevelType w:val="hybridMultilevel"/>
    <w:tmpl w:val="9050E760"/>
    <w:lvl w:ilvl="0" w:tplc="9EB6129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01C08"/>
    <w:multiLevelType w:val="hybridMultilevel"/>
    <w:tmpl w:val="50820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6238BE"/>
    <w:multiLevelType w:val="multilevel"/>
    <w:tmpl w:val="43C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01438"/>
    <w:multiLevelType w:val="multilevel"/>
    <w:tmpl w:val="B2A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F0A23"/>
    <w:multiLevelType w:val="multilevel"/>
    <w:tmpl w:val="3F6E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B0C98"/>
    <w:multiLevelType w:val="hybridMultilevel"/>
    <w:tmpl w:val="A1C0D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8325E7"/>
    <w:multiLevelType w:val="multilevel"/>
    <w:tmpl w:val="A7B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7353E"/>
    <w:multiLevelType w:val="hybridMultilevel"/>
    <w:tmpl w:val="788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4175D"/>
    <w:multiLevelType w:val="hybridMultilevel"/>
    <w:tmpl w:val="AAF61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473348"/>
    <w:multiLevelType w:val="multilevel"/>
    <w:tmpl w:val="128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C4BA5"/>
    <w:multiLevelType w:val="multilevel"/>
    <w:tmpl w:val="7D5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495081">
    <w:abstractNumId w:val="2"/>
  </w:num>
  <w:num w:numId="2" w16cid:durableId="302975343">
    <w:abstractNumId w:val="0"/>
  </w:num>
  <w:num w:numId="3" w16cid:durableId="892349292">
    <w:abstractNumId w:val="10"/>
  </w:num>
  <w:num w:numId="4" w16cid:durableId="525412355">
    <w:abstractNumId w:val="3"/>
  </w:num>
  <w:num w:numId="5" w16cid:durableId="1043287843">
    <w:abstractNumId w:val="6"/>
  </w:num>
  <w:num w:numId="6" w16cid:durableId="179979371">
    <w:abstractNumId w:val="4"/>
  </w:num>
  <w:num w:numId="7" w16cid:durableId="305399840">
    <w:abstractNumId w:val="11"/>
  </w:num>
  <w:num w:numId="8" w16cid:durableId="1164200242">
    <w:abstractNumId w:val="12"/>
  </w:num>
  <w:num w:numId="9" w16cid:durableId="803275701">
    <w:abstractNumId w:val="5"/>
  </w:num>
  <w:num w:numId="10" w16cid:durableId="1678968411">
    <w:abstractNumId w:val="8"/>
  </w:num>
  <w:num w:numId="11" w16cid:durableId="1575316422">
    <w:abstractNumId w:val="9"/>
  </w:num>
  <w:num w:numId="12" w16cid:durableId="1828352152">
    <w:abstractNumId w:val="1"/>
  </w:num>
  <w:num w:numId="13" w16cid:durableId="2064789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53"/>
    <w:rsid w:val="00024D07"/>
    <w:rsid w:val="0011270D"/>
    <w:rsid w:val="001F3FB7"/>
    <w:rsid w:val="001F663B"/>
    <w:rsid w:val="00243B7E"/>
    <w:rsid w:val="002D1D87"/>
    <w:rsid w:val="002F1832"/>
    <w:rsid w:val="0037584B"/>
    <w:rsid w:val="003804B9"/>
    <w:rsid w:val="0038214F"/>
    <w:rsid w:val="003C3D3C"/>
    <w:rsid w:val="003E6968"/>
    <w:rsid w:val="00473673"/>
    <w:rsid w:val="004B3D47"/>
    <w:rsid w:val="00582FAB"/>
    <w:rsid w:val="00593DBE"/>
    <w:rsid w:val="005B261B"/>
    <w:rsid w:val="005B6D1A"/>
    <w:rsid w:val="006113DE"/>
    <w:rsid w:val="006C738F"/>
    <w:rsid w:val="006E600B"/>
    <w:rsid w:val="006E6E3C"/>
    <w:rsid w:val="00772AC1"/>
    <w:rsid w:val="00786F90"/>
    <w:rsid w:val="007B5253"/>
    <w:rsid w:val="00833909"/>
    <w:rsid w:val="00845058"/>
    <w:rsid w:val="00850C76"/>
    <w:rsid w:val="0094344C"/>
    <w:rsid w:val="00954603"/>
    <w:rsid w:val="00987B02"/>
    <w:rsid w:val="009A39AA"/>
    <w:rsid w:val="00A41FAC"/>
    <w:rsid w:val="00AB0D6A"/>
    <w:rsid w:val="00AB7E15"/>
    <w:rsid w:val="00AD4340"/>
    <w:rsid w:val="00B11F65"/>
    <w:rsid w:val="00B23114"/>
    <w:rsid w:val="00B7389C"/>
    <w:rsid w:val="00B908A1"/>
    <w:rsid w:val="00B941FE"/>
    <w:rsid w:val="00BE1D0C"/>
    <w:rsid w:val="00C57403"/>
    <w:rsid w:val="00C70EC7"/>
    <w:rsid w:val="00CF6AC4"/>
    <w:rsid w:val="00D00BB7"/>
    <w:rsid w:val="00D25AA0"/>
    <w:rsid w:val="00DE20AE"/>
    <w:rsid w:val="00E76B62"/>
    <w:rsid w:val="00F4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A98BA"/>
  <w15:chartTrackingRefBased/>
  <w15:docId w15:val="{F87C7D38-058A-D344-B276-6F4528B8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D6A"/>
  </w:style>
  <w:style w:type="paragraph" w:styleId="Heading1">
    <w:name w:val="heading 1"/>
    <w:basedOn w:val="Normal"/>
    <w:next w:val="Normal"/>
    <w:link w:val="Heading1Char"/>
    <w:uiPriority w:val="9"/>
    <w:qFormat/>
    <w:rsid w:val="007B5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2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2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2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2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2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2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2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2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2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2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2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2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253"/>
    <w:rPr>
      <w:rFonts w:eastAsiaTheme="majorEastAsia" w:cstheme="majorBidi"/>
      <w:color w:val="272727" w:themeColor="text1" w:themeTint="D8"/>
    </w:rPr>
  </w:style>
  <w:style w:type="paragraph" w:styleId="Title">
    <w:name w:val="Title"/>
    <w:basedOn w:val="Normal"/>
    <w:next w:val="Normal"/>
    <w:link w:val="TitleChar"/>
    <w:uiPriority w:val="10"/>
    <w:qFormat/>
    <w:rsid w:val="007B5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2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2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253"/>
    <w:pPr>
      <w:spacing w:before="160"/>
      <w:jc w:val="center"/>
    </w:pPr>
    <w:rPr>
      <w:i/>
      <w:iCs/>
      <w:color w:val="404040" w:themeColor="text1" w:themeTint="BF"/>
    </w:rPr>
  </w:style>
  <w:style w:type="character" w:customStyle="1" w:styleId="QuoteChar">
    <w:name w:val="Quote Char"/>
    <w:basedOn w:val="DefaultParagraphFont"/>
    <w:link w:val="Quote"/>
    <w:uiPriority w:val="29"/>
    <w:rsid w:val="007B5253"/>
    <w:rPr>
      <w:i/>
      <w:iCs/>
      <w:color w:val="404040" w:themeColor="text1" w:themeTint="BF"/>
    </w:rPr>
  </w:style>
  <w:style w:type="paragraph" w:styleId="ListParagraph">
    <w:name w:val="List Paragraph"/>
    <w:basedOn w:val="Normal"/>
    <w:uiPriority w:val="34"/>
    <w:qFormat/>
    <w:rsid w:val="007B5253"/>
    <w:pPr>
      <w:ind w:left="720"/>
      <w:contextualSpacing/>
    </w:pPr>
  </w:style>
  <w:style w:type="character" w:styleId="IntenseEmphasis">
    <w:name w:val="Intense Emphasis"/>
    <w:basedOn w:val="DefaultParagraphFont"/>
    <w:uiPriority w:val="21"/>
    <w:qFormat/>
    <w:rsid w:val="007B5253"/>
    <w:rPr>
      <w:i/>
      <w:iCs/>
      <w:color w:val="0F4761" w:themeColor="accent1" w:themeShade="BF"/>
    </w:rPr>
  </w:style>
  <w:style w:type="paragraph" w:styleId="IntenseQuote">
    <w:name w:val="Intense Quote"/>
    <w:basedOn w:val="Normal"/>
    <w:next w:val="Normal"/>
    <w:link w:val="IntenseQuoteChar"/>
    <w:uiPriority w:val="30"/>
    <w:qFormat/>
    <w:rsid w:val="007B5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253"/>
    <w:rPr>
      <w:i/>
      <w:iCs/>
      <w:color w:val="0F4761" w:themeColor="accent1" w:themeShade="BF"/>
    </w:rPr>
  </w:style>
  <w:style w:type="character" w:styleId="IntenseReference">
    <w:name w:val="Intense Reference"/>
    <w:basedOn w:val="DefaultParagraphFont"/>
    <w:uiPriority w:val="32"/>
    <w:qFormat/>
    <w:rsid w:val="007B5253"/>
    <w:rPr>
      <w:b/>
      <w:bCs/>
      <w:smallCaps/>
      <w:color w:val="0F4761" w:themeColor="accent1" w:themeShade="BF"/>
      <w:spacing w:val="5"/>
    </w:rPr>
  </w:style>
  <w:style w:type="character" w:styleId="Hyperlink">
    <w:name w:val="Hyperlink"/>
    <w:basedOn w:val="DefaultParagraphFont"/>
    <w:uiPriority w:val="99"/>
    <w:unhideWhenUsed/>
    <w:rsid w:val="007B5253"/>
    <w:rPr>
      <w:color w:val="467886" w:themeColor="hyperlink"/>
      <w:u w:val="single"/>
    </w:rPr>
  </w:style>
  <w:style w:type="character" w:styleId="UnresolvedMention">
    <w:name w:val="Unresolved Mention"/>
    <w:basedOn w:val="DefaultParagraphFont"/>
    <w:uiPriority w:val="99"/>
    <w:semiHidden/>
    <w:unhideWhenUsed/>
    <w:rsid w:val="007B5253"/>
    <w:rPr>
      <w:color w:val="605E5C"/>
      <w:shd w:val="clear" w:color="auto" w:fill="E1DFDD"/>
    </w:rPr>
  </w:style>
  <w:style w:type="paragraph" w:styleId="Header">
    <w:name w:val="header"/>
    <w:basedOn w:val="Normal"/>
    <w:link w:val="HeaderChar"/>
    <w:uiPriority w:val="99"/>
    <w:unhideWhenUsed/>
    <w:rsid w:val="00B90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8A1"/>
  </w:style>
  <w:style w:type="paragraph" w:styleId="Footer">
    <w:name w:val="footer"/>
    <w:basedOn w:val="Normal"/>
    <w:link w:val="FooterChar"/>
    <w:uiPriority w:val="99"/>
    <w:unhideWhenUsed/>
    <w:rsid w:val="00B90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8A1"/>
  </w:style>
  <w:style w:type="character" w:styleId="CommentReference">
    <w:name w:val="annotation reference"/>
    <w:basedOn w:val="DefaultParagraphFont"/>
    <w:uiPriority w:val="99"/>
    <w:semiHidden/>
    <w:unhideWhenUsed/>
    <w:rsid w:val="00AB0D6A"/>
    <w:rPr>
      <w:sz w:val="16"/>
      <w:szCs w:val="16"/>
    </w:rPr>
  </w:style>
  <w:style w:type="paragraph" w:styleId="CommentText">
    <w:name w:val="annotation text"/>
    <w:basedOn w:val="Normal"/>
    <w:link w:val="CommentTextChar"/>
    <w:uiPriority w:val="99"/>
    <w:unhideWhenUsed/>
    <w:rsid w:val="00AB0D6A"/>
    <w:pPr>
      <w:spacing w:line="240" w:lineRule="auto"/>
    </w:pPr>
    <w:rPr>
      <w:rFonts w:ascii="FS Albert Pro" w:eastAsiaTheme="minorHAnsi" w:hAnsi="FS Albert Pro"/>
      <w:kern w:val="0"/>
      <w:sz w:val="20"/>
      <w:szCs w:val="20"/>
      <w:lang w:val="sq-AL" w:eastAsia="en-US"/>
      <w14:ligatures w14:val="none"/>
    </w:rPr>
  </w:style>
  <w:style w:type="character" w:customStyle="1" w:styleId="CommentTextChar">
    <w:name w:val="Comment Text Char"/>
    <w:basedOn w:val="DefaultParagraphFont"/>
    <w:link w:val="CommentText"/>
    <w:uiPriority w:val="99"/>
    <w:rsid w:val="00AB0D6A"/>
    <w:rPr>
      <w:rFonts w:ascii="FS Albert Pro" w:eastAsiaTheme="minorHAnsi" w:hAnsi="FS Albert Pro"/>
      <w:kern w:val="0"/>
      <w:sz w:val="20"/>
      <w:szCs w:val="20"/>
      <w:lang w:val="sq-AL" w:eastAsia="en-US"/>
      <w14:ligatures w14:val="none"/>
    </w:rPr>
  </w:style>
  <w:style w:type="table" w:styleId="TableGrid">
    <w:name w:val="Table Grid"/>
    <w:aliases w:val="Table Grid Deloitte."/>
    <w:basedOn w:val="TableNormal"/>
    <w:uiPriority w:val="39"/>
    <w:rsid w:val="00AB0D6A"/>
    <w:pPr>
      <w:spacing w:after="0" w:line="240" w:lineRule="auto"/>
    </w:pPr>
    <w:rPr>
      <w:rFonts w:ascii="FS Albert Pro" w:eastAsiaTheme="minorHAnsi" w:hAnsi="FS Albert Pro"/>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D6A"/>
    <w:pPr>
      <w:spacing w:before="100" w:beforeAutospacing="1" w:after="100" w:afterAutospacing="1" w:line="240" w:lineRule="auto"/>
    </w:pPr>
    <w:rPr>
      <w:rFonts w:ascii="Arial" w:eastAsia="Times New Roman" w:hAnsi="Arial" w:cs="Times New Roman"/>
      <w:kern w:val="0"/>
      <w:lang w:val="en-US" w:eastAsia="en-US"/>
      <w14:ligatures w14:val="none"/>
    </w:rPr>
  </w:style>
  <w:style w:type="paragraph" w:customStyle="1" w:styleId="Default">
    <w:name w:val="Default"/>
    <w:rsid w:val="006113DE"/>
    <w:pPr>
      <w:autoSpaceDE w:val="0"/>
      <w:autoSpaceDN w:val="0"/>
      <w:adjustRightInd w:val="0"/>
      <w:spacing w:after="0" w:line="240" w:lineRule="auto"/>
    </w:pPr>
    <w:rPr>
      <w:rFonts w:ascii="Times New Roman" w:eastAsia="MS Mincho" w:hAnsi="Times New Roman" w:cs="Times New Roman"/>
      <w:color w:val="000000"/>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17228">
      <w:bodyDiv w:val="1"/>
      <w:marLeft w:val="0"/>
      <w:marRight w:val="0"/>
      <w:marTop w:val="0"/>
      <w:marBottom w:val="0"/>
      <w:divBdr>
        <w:top w:val="none" w:sz="0" w:space="0" w:color="auto"/>
        <w:left w:val="none" w:sz="0" w:space="0" w:color="auto"/>
        <w:bottom w:val="none" w:sz="0" w:space="0" w:color="auto"/>
        <w:right w:val="none" w:sz="0" w:space="0" w:color="auto"/>
      </w:divBdr>
    </w:div>
    <w:div w:id="13077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mouxo giori</dc:creator>
  <cp:keywords/>
  <dc:description/>
  <cp:lastModifiedBy>Mandi Shenediela</cp:lastModifiedBy>
  <cp:revision>8</cp:revision>
  <cp:lastPrinted>2024-11-05T14:03:00Z</cp:lastPrinted>
  <dcterms:created xsi:type="dcterms:W3CDTF">2024-11-06T11:44:00Z</dcterms:created>
  <dcterms:modified xsi:type="dcterms:W3CDTF">2024-11-26T14:32:00Z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15e2e865b532a30b2b007de62918df4732446068903faa013e026a465771a71f</vt:lpwstr>
  </property>
</Properties>
</file>