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D7CE" w14:textId="77777777" w:rsidR="000949C3" w:rsidRPr="005669D9" w:rsidRDefault="000949C3" w:rsidP="000949C3">
      <w:pPr>
        <w:spacing w:line="360" w:lineRule="auto"/>
        <w:jc w:val="center"/>
        <w:rPr>
          <w:rFonts w:ascii="Times New Roman" w:hAnsi="Times New Roman" w:cs="Times New Roman"/>
          <w:sz w:val="24"/>
          <w:szCs w:val="24"/>
          <w:lang w:val="sq-AL"/>
        </w:rPr>
      </w:pPr>
      <w:r w:rsidRPr="005669D9">
        <w:rPr>
          <w:rFonts w:ascii="Times New Roman" w:eastAsia="MS Mincho" w:hAnsi="Times New Roman" w:cs="Times New Roman"/>
          <w:b/>
          <w:noProof/>
          <w:kern w:val="0"/>
          <w:sz w:val="24"/>
          <w:szCs w:val="24"/>
          <w:lang w:val="sq-AL"/>
          <w14:ligatures w14:val="none"/>
        </w:rPr>
        <w:drawing>
          <wp:inline distT="0" distB="0" distL="0" distR="0" wp14:anchorId="2D2F988B" wp14:editId="15FBC6DE">
            <wp:extent cx="2228850" cy="504825"/>
            <wp:effectExtent l="0" t="0" r="0" b="0"/>
            <wp:docPr id="144978717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87175"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inline>
        </w:drawing>
      </w:r>
    </w:p>
    <w:p w14:paraId="7DE8E7C1" w14:textId="77777777" w:rsidR="000949C3" w:rsidRPr="005669D9" w:rsidRDefault="000949C3" w:rsidP="000949C3">
      <w:pPr>
        <w:spacing w:line="360" w:lineRule="auto"/>
        <w:jc w:val="center"/>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KËRKESË PËR OFERTË (KPO)</w:t>
      </w:r>
    </w:p>
    <w:p w14:paraId="6B0FC2EF" w14:textId="77777777" w:rsidR="000949C3" w:rsidRPr="005669D9" w:rsidRDefault="000949C3" w:rsidP="000949C3">
      <w:pPr>
        <w:spacing w:line="360" w:lineRule="auto"/>
        <w:jc w:val="center"/>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01. Informacion i Përgjithshëm i Tenderit</w:t>
      </w:r>
    </w:p>
    <w:p w14:paraId="56B63359"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Pr="005669D9">
        <w:rPr>
          <w:rFonts w:ascii="Times New Roman" w:hAnsi="Times New Roman" w:cs="Times New Roman"/>
          <w:bCs/>
          <w:sz w:val="24"/>
          <w:szCs w:val="24"/>
          <w:lang w:val="sq-AL"/>
        </w:rPr>
        <w:t xml:space="preserve"> </w:t>
      </w:r>
      <w:r w:rsidRPr="005669D9">
        <w:rPr>
          <w:rFonts w:ascii="Times New Roman" w:hAnsi="Times New Roman" w:cs="Times New Roman"/>
          <w:b/>
          <w:bCs/>
          <w:sz w:val="24"/>
          <w:szCs w:val="24"/>
          <w:lang w:val="sq-AL"/>
        </w:rPr>
        <w:t xml:space="preserve">Tenderi i kërkuar nga </w:t>
      </w:r>
      <w:r w:rsidRPr="005669D9">
        <w:rPr>
          <w:rFonts w:ascii="Times New Roman" w:hAnsi="Times New Roman" w:cs="Times New Roman"/>
          <w:bCs/>
          <w:sz w:val="24"/>
          <w:szCs w:val="24"/>
          <w:lang w:val="sq-AL"/>
        </w:rPr>
        <w:t>: Fondacioni për Menaxhimin e Butrintit:</w:t>
      </w:r>
      <w:r w:rsidRPr="005669D9">
        <w:rPr>
          <w:rFonts w:ascii="Times New Roman" w:hAnsi="Times New Roman" w:cs="Times New Roman"/>
          <w:b/>
          <w:bCs/>
          <w:sz w:val="24"/>
          <w:szCs w:val="24"/>
          <w:lang w:val="sq-AL"/>
        </w:rPr>
        <w:t> </w:t>
      </w:r>
      <w:r w:rsidRPr="005669D9">
        <w:rPr>
          <w:rFonts w:ascii="Times New Roman" w:hAnsi="Times New Roman" w:cs="Times New Roman"/>
          <w:bCs/>
          <w:sz w:val="24"/>
          <w:szCs w:val="24"/>
          <w:lang w:val="sq-AL"/>
        </w:rPr>
        <w:t xml:space="preserve">Rruga "SH81", Parku Kombëtar i Butrintit, Ksamil, Shqipëri. </w:t>
      </w:r>
    </w:p>
    <w:p w14:paraId="26DCC629"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Fondacioni për Menaxhimin e Butrintit (FMB) është një organizatë jofitimprurëse pa anëtarësi, e bashkëthemeluar nga Ministria e Ekonomisë, Kulturës dhe Inovacionit (MEKI) dhe Fondacioni Shqiptaro-Amerikan për Zhvillim.</w:t>
      </w:r>
    </w:p>
    <w:p w14:paraId="7EAACACA"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FMB operon në fushën e trashëgimisë kulturore dhe ka për qëllim administrimin indirekt të nënzonave të trashëgimisë  kulturore dhe peizazhit kulturor, pjesë e PKB (“Pasuria Kulturore”), në përputhje me Marrëveshjen e miratuar me Ligjin 50/2022 “Për miratimin e marrëveshjes për administrimin e nënzonave të trashëgimisë kulturore dhe peizazhit kulturor, pjesë e Parkut Kombëtar të Butrintit, ndërmjet Ministrisë së Kulturës dhe Fondacionit për Menaxhimin e Butrintit”. </w:t>
      </w:r>
    </w:p>
    <w:p w14:paraId="7932948D" w14:textId="6B7E8473" w:rsidR="000949C3"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1.2. Objekti i Tenderit</w:t>
      </w:r>
      <w:r w:rsidRPr="005669D9">
        <w:rPr>
          <w:rFonts w:ascii="Times New Roman" w:hAnsi="Times New Roman" w:cs="Times New Roman"/>
          <w:bCs/>
          <w:sz w:val="24"/>
          <w:szCs w:val="24"/>
          <w:lang w:val="sq-AL"/>
        </w:rPr>
        <w:t>: Ofrimi i Shërbim</w:t>
      </w:r>
      <w:r w:rsidR="00522E8A">
        <w:rPr>
          <w:rFonts w:ascii="Times New Roman" w:hAnsi="Times New Roman" w:cs="Times New Roman"/>
          <w:bCs/>
          <w:sz w:val="24"/>
          <w:szCs w:val="24"/>
          <w:lang w:val="sq-AL"/>
        </w:rPr>
        <w:t>it për</w:t>
      </w:r>
      <w:r>
        <w:rPr>
          <w:rFonts w:ascii="Times New Roman" w:hAnsi="Times New Roman" w:cs="Times New Roman"/>
          <w:bCs/>
          <w:sz w:val="24"/>
          <w:szCs w:val="24"/>
          <w:lang w:val="sq-AL"/>
        </w:rPr>
        <w:t xml:space="preserve"> “</w:t>
      </w:r>
      <w:bookmarkStart w:id="0" w:name="_Hlk198045001"/>
      <w:r w:rsidRPr="001C0CC1">
        <w:rPr>
          <w:rFonts w:ascii="Times New Roman" w:hAnsi="Times New Roman" w:cs="Times New Roman"/>
          <w:b/>
          <w:bCs/>
          <w:sz w:val="24"/>
          <w:szCs w:val="24"/>
          <w:lang w:val="sq-AL"/>
        </w:rPr>
        <w:t>Shpimet dhe Kërkimi Gjeologjik për Monitorimin e Nivelit të Ujërave Nëntokësorë në Qytetin Antik të Butrintit dhe Fushën e Vrinës”</w:t>
      </w:r>
      <w:bookmarkEnd w:id="0"/>
      <w:r>
        <w:rPr>
          <w:rFonts w:ascii="Times New Roman" w:hAnsi="Times New Roman" w:cs="Times New Roman"/>
          <w:bCs/>
          <w:sz w:val="24"/>
          <w:szCs w:val="24"/>
          <w:lang w:val="sq-AL"/>
        </w:rPr>
        <w:t xml:space="preserve"> </w:t>
      </w:r>
    </w:p>
    <w:p w14:paraId="11A5FF3E" w14:textId="5FBE4B08" w:rsidR="007B2C7F" w:rsidRPr="007B2C7F" w:rsidRDefault="000949C3" w:rsidP="007B2C7F">
      <w:pPr>
        <w:spacing w:line="276" w:lineRule="auto"/>
        <w:jc w:val="both"/>
        <w:rPr>
          <w:rFonts w:ascii="Times New Roman" w:hAnsi="Times New Roman" w:cs="Times New Roman"/>
          <w:bCs/>
          <w:sz w:val="24"/>
          <w:szCs w:val="24"/>
          <w:lang w:val="sq-AL"/>
        </w:rPr>
      </w:pPr>
      <w:r w:rsidRPr="00E43F37">
        <w:rPr>
          <w:rFonts w:ascii="Times New Roman" w:hAnsi="Times New Roman" w:cs="Times New Roman"/>
          <w:b/>
          <w:sz w:val="24"/>
          <w:szCs w:val="24"/>
          <w:lang w:val="sq-AL"/>
        </w:rPr>
        <w:t xml:space="preserve">1.3. Burimi i Financimit: </w:t>
      </w:r>
      <w:r w:rsidRPr="00E43F37">
        <w:rPr>
          <w:rFonts w:ascii="Times New Roman" w:hAnsi="Times New Roman" w:cs="Times New Roman"/>
          <w:bCs/>
          <w:sz w:val="24"/>
          <w:szCs w:val="24"/>
          <w:lang w:val="sq-AL"/>
        </w:rPr>
        <w:t xml:space="preserve">Fondi limit për këtë </w:t>
      </w:r>
      <w:r>
        <w:rPr>
          <w:rFonts w:ascii="Times New Roman" w:hAnsi="Times New Roman" w:cs="Times New Roman"/>
          <w:bCs/>
          <w:sz w:val="24"/>
          <w:szCs w:val="24"/>
          <w:lang w:val="sq-AL"/>
        </w:rPr>
        <w:t>KPO</w:t>
      </w:r>
      <w:r w:rsidRPr="00E43F37">
        <w:rPr>
          <w:rFonts w:ascii="Times New Roman" w:hAnsi="Times New Roman" w:cs="Times New Roman"/>
          <w:bCs/>
          <w:sz w:val="24"/>
          <w:szCs w:val="24"/>
          <w:lang w:val="sq-AL"/>
        </w:rPr>
        <w:t xml:space="preserve"> është:  </w:t>
      </w:r>
      <w:r w:rsidRPr="000949C3">
        <w:rPr>
          <w:rFonts w:ascii="Times New Roman" w:hAnsi="Times New Roman" w:cs="Times New Roman"/>
          <w:bCs/>
          <w:sz w:val="24"/>
          <w:szCs w:val="24"/>
          <w:lang w:val="sq-AL"/>
        </w:rPr>
        <w:t>6,975,000.00 Lekë,</w:t>
      </w:r>
      <w:r w:rsidRPr="000949C3">
        <w:rPr>
          <w:rFonts w:ascii="Times New Roman" w:hAnsi="Times New Roman" w:cs="Times New Roman"/>
          <w:b/>
          <w:bCs/>
          <w:sz w:val="24"/>
          <w:szCs w:val="24"/>
          <w:lang w:val="sq-AL"/>
        </w:rPr>
        <w:t xml:space="preserve"> </w:t>
      </w:r>
      <w:r w:rsidRPr="000949C3">
        <w:rPr>
          <w:rFonts w:ascii="Times New Roman" w:hAnsi="Times New Roman" w:cs="Times New Roman"/>
          <w:bCs/>
          <w:sz w:val="24"/>
          <w:szCs w:val="24"/>
          <w:lang w:val="sq-AL"/>
        </w:rPr>
        <w:t>me Tvsh</w:t>
      </w:r>
      <w:r w:rsidR="007B2C7F" w:rsidRPr="00F12078">
        <w:rPr>
          <w:rFonts w:ascii="Times New Roman" w:hAnsi="Times New Roman" w:cs="Times New Roman"/>
          <w:sz w:val="24"/>
          <w:szCs w:val="24"/>
          <w:lang w:val="sq-AL"/>
        </w:rPr>
        <w:t>,</w:t>
      </w:r>
      <w:r w:rsidR="007B2C7F">
        <w:rPr>
          <w:rFonts w:ascii="Times New Roman" w:hAnsi="Times New Roman" w:cs="Times New Roman"/>
          <w:sz w:val="24"/>
          <w:szCs w:val="24"/>
          <w:lang w:val="sq-AL"/>
        </w:rPr>
        <w:t xml:space="preserve"> </w:t>
      </w:r>
      <w:r w:rsidR="007B2C7F" w:rsidRPr="004265DD">
        <w:rPr>
          <w:rFonts w:ascii="Times New Roman" w:hAnsi="Times New Roman" w:cs="Times New Roman"/>
          <w:sz w:val="24"/>
          <w:szCs w:val="24"/>
          <w:lang w:val="sq-AL"/>
        </w:rPr>
        <w:t>caktuar për shpimet</w:t>
      </w:r>
      <w:r w:rsidR="007B2C7F">
        <w:rPr>
          <w:rFonts w:ascii="Times New Roman" w:hAnsi="Times New Roman" w:cs="Times New Roman"/>
          <w:sz w:val="24"/>
          <w:szCs w:val="24"/>
          <w:lang w:val="sq-AL"/>
        </w:rPr>
        <w:t xml:space="preserve"> dhe testimet</w:t>
      </w:r>
      <w:r w:rsidR="007B2C7F" w:rsidRPr="004265DD">
        <w:rPr>
          <w:rFonts w:ascii="Times New Roman" w:hAnsi="Times New Roman" w:cs="Times New Roman"/>
          <w:sz w:val="24"/>
          <w:szCs w:val="24"/>
          <w:lang w:val="sq-AL"/>
        </w:rPr>
        <w:t xml:space="preserve"> gjeologjike</w:t>
      </w:r>
      <w:r w:rsidR="007B2C7F">
        <w:rPr>
          <w:rFonts w:ascii="Times New Roman" w:hAnsi="Times New Roman" w:cs="Times New Roman"/>
          <w:sz w:val="24"/>
          <w:szCs w:val="24"/>
          <w:lang w:val="sq-AL"/>
        </w:rPr>
        <w:t xml:space="preserve"> (</w:t>
      </w:r>
      <w:r w:rsidR="007B2C7F" w:rsidRPr="00046AFC">
        <w:rPr>
          <w:rFonts w:ascii="Times New Roman" w:hAnsi="Times New Roman" w:cs="Times New Roman"/>
          <w:sz w:val="24"/>
          <w:szCs w:val="24"/>
          <w:lang w:val="sq-AL"/>
        </w:rPr>
        <w:t>duke mbuluar shpenzimet lidhur me personelin, pajisjet, makineritë, materialet,</w:t>
      </w:r>
      <w:r w:rsidR="007B2C7F">
        <w:rPr>
          <w:rFonts w:ascii="Times New Roman" w:hAnsi="Times New Roman" w:cs="Times New Roman"/>
          <w:sz w:val="24"/>
          <w:szCs w:val="24"/>
          <w:lang w:val="sq-AL"/>
        </w:rPr>
        <w:t xml:space="preserve"> FV piezometrat,</w:t>
      </w:r>
      <w:r w:rsidR="007B2C7F" w:rsidRPr="00046AFC">
        <w:rPr>
          <w:rFonts w:ascii="Times New Roman" w:hAnsi="Times New Roman" w:cs="Times New Roman"/>
          <w:sz w:val="24"/>
          <w:szCs w:val="24"/>
          <w:lang w:val="sq-AL"/>
        </w:rPr>
        <w:t xml:space="preserve"> analizat dhe raportimin</w:t>
      </w:r>
      <w:r w:rsidR="007B2C7F">
        <w:rPr>
          <w:rFonts w:ascii="Times New Roman" w:hAnsi="Times New Roman" w:cs="Times New Roman"/>
          <w:sz w:val="24"/>
          <w:szCs w:val="24"/>
          <w:lang w:val="sq-AL"/>
        </w:rPr>
        <w:t xml:space="preserve">)  monitorimin dhe interpretimin e të dhënave. </w:t>
      </w:r>
      <w:r w:rsidR="007B2C7F" w:rsidRPr="004265DD">
        <w:rPr>
          <w:rFonts w:ascii="Times New Roman" w:hAnsi="Times New Roman" w:cs="Times New Roman"/>
          <w:sz w:val="24"/>
          <w:szCs w:val="24"/>
          <w:lang w:val="sq-AL"/>
        </w:rPr>
        <w:t xml:space="preserve"> </w:t>
      </w:r>
      <w:r w:rsidR="007B2C7F" w:rsidRPr="007B2C7F">
        <w:rPr>
          <w:rFonts w:ascii="Times New Roman" w:hAnsi="Times New Roman" w:cs="Times New Roman"/>
          <w:bCs/>
          <w:sz w:val="24"/>
          <w:szCs w:val="24"/>
          <w:lang w:val="sq-AL"/>
        </w:rPr>
        <w:t xml:space="preserve">Kjo kërkesë për ofertë financohet nga Fondacioni për Menaxhimin e Butrintit. </w:t>
      </w:r>
    </w:p>
    <w:p w14:paraId="283DB921"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Pagesa për kryerjen e punës së kërkuar sipas këtyre termave të referencës do të kryhet</w:t>
      </w:r>
      <w:r w:rsidRPr="00F105B4">
        <w:rPr>
          <w:rFonts w:ascii="Times New Roman" w:hAnsi="Times New Roman" w:cs="Times New Roman"/>
          <w:sz w:val="24"/>
          <w:szCs w:val="24"/>
          <w:lang w:val="sq-AL"/>
        </w:rPr>
        <w:t xml:space="preserve"> </w:t>
      </w:r>
      <w:r>
        <w:rPr>
          <w:rFonts w:ascii="Times New Roman" w:hAnsi="Times New Roman" w:cs="Times New Roman"/>
          <w:sz w:val="24"/>
          <w:szCs w:val="24"/>
          <w:lang w:val="sq-AL"/>
        </w:rPr>
        <w:t>sipas fazave të projektit në 3 këste të përshkruara këtu më poshtë:</w:t>
      </w:r>
    </w:p>
    <w:p w14:paraId="62F3E507"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-30% me miratimin e koncept idesë nga KKTKM</w:t>
      </w:r>
    </w:p>
    <w:p w14:paraId="41A626AB" w14:textId="77777777" w:rsidR="007B2C7F" w:rsidRDefault="007B2C7F" w:rsidP="007B2C7F">
      <w:pPr>
        <w:spacing w:after="0" w:line="276" w:lineRule="auto"/>
        <w:jc w:val="both"/>
        <w:rPr>
          <w:rFonts w:ascii="Times New Roman" w:hAnsi="Times New Roman" w:cs="Times New Roman"/>
          <w:sz w:val="24"/>
          <w:szCs w:val="24"/>
          <w:lang w:val="sq-AL"/>
        </w:rPr>
      </w:pPr>
      <w:r w:rsidRPr="00244802">
        <w:rPr>
          <w:rFonts w:ascii="Times New Roman" w:hAnsi="Times New Roman" w:cs="Times New Roman"/>
          <w:sz w:val="24"/>
          <w:szCs w:val="24"/>
          <w:lang w:val="sq-AL"/>
        </w:rPr>
        <w:t>-</w:t>
      </w:r>
      <w:r>
        <w:rPr>
          <w:rFonts w:ascii="Times New Roman" w:hAnsi="Times New Roman" w:cs="Times New Roman"/>
          <w:sz w:val="24"/>
          <w:szCs w:val="24"/>
          <w:lang w:val="sq-AL"/>
        </w:rPr>
        <w:t>4</w:t>
      </w:r>
      <w:r w:rsidRPr="00244802">
        <w:rPr>
          <w:rFonts w:ascii="Times New Roman" w:hAnsi="Times New Roman" w:cs="Times New Roman"/>
          <w:sz w:val="24"/>
          <w:szCs w:val="24"/>
          <w:lang w:val="sq-AL"/>
        </w:rPr>
        <w:t xml:space="preserve">0% me fillimin e punimeve në terren </w:t>
      </w:r>
      <w:r>
        <w:rPr>
          <w:rFonts w:ascii="Times New Roman" w:hAnsi="Times New Roman" w:cs="Times New Roman"/>
          <w:sz w:val="24"/>
          <w:szCs w:val="24"/>
          <w:lang w:val="sq-AL"/>
        </w:rPr>
        <w:t>dhe instalimin e piezometrave dhe sistemit t</w:t>
      </w:r>
      <w:r w:rsidRPr="00424E5F">
        <w:rPr>
          <w:rFonts w:ascii="Times New Roman" w:eastAsiaTheme="minorEastAsia" w:hAnsi="Times New Roman" w:cs="Times New Roman"/>
          <w:kern w:val="0"/>
          <w:sz w:val="24"/>
          <w:szCs w:val="24"/>
          <w:lang w:val="da-DK" w:eastAsia="it-IT"/>
          <w14:ligatures w14:val="none"/>
        </w:rPr>
        <w:t>ë</w:t>
      </w:r>
      <w:r>
        <w:rPr>
          <w:rFonts w:ascii="Times New Roman" w:eastAsiaTheme="minorEastAsia" w:hAnsi="Times New Roman" w:cs="Times New Roman"/>
          <w:kern w:val="0"/>
          <w:sz w:val="24"/>
          <w:szCs w:val="24"/>
          <w:lang w:val="da-DK" w:eastAsia="it-IT"/>
          <w14:ligatures w14:val="none"/>
        </w:rPr>
        <w:t xml:space="preserve"> monitorimit. </w:t>
      </w:r>
    </w:p>
    <w:p w14:paraId="1E2641E5"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-10% me dorëzimin e raporteve mujore të monitorimit dhe interpretimit të piezometrave (12 muaj).</w:t>
      </w:r>
    </w:p>
    <w:p w14:paraId="3CBAA484"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-20% me dorëzimin e raportit përfundimtar të monitorimit dhe interpretimit të nivelit të uj</w:t>
      </w:r>
      <w:r w:rsidRPr="004F75CA">
        <w:rPr>
          <w:rFonts w:ascii="Times New Roman" w:hAnsi="Times New Roman" w:cs="Times New Roman"/>
          <w:kern w:val="0"/>
          <w:sz w:val="24"/>
          <w:szCs w:val="24"/>
          <w:lang w:val="it-IT"/>
        </w:rPr>
        <w:t>ë</w:t>
      </w:r>
      <w:r>
        <w:rPr>
          <w:rFonts w:ascii="Times New Roman" w:hAnsi="Times New Roman" w:cs="Times New Roman"/>
          <w:sz w:val="24"/>
          <w:szCs w:val="24"/>
          <w:lang w:val="sq-AL"/>
        </w:rPr>
        <w:t xml:space="preserve">rave nëntokësore. </w:t>
      </w:r>
    </w:p>
    <w:p w14:paraId="57289526" w14:textId="77777777" w:rsidR="007B2C7F" w:rsidRPr="005669D9" w:rsidRDefault="007B2C7F" w:rsidP="000949C3">
      <w:pPr>
        <w:spacing w:line="276" w:lineRule="auto"/>
        <w:jc w:val="both"/>
        <w:rPr>
          <w:rFonts w:ascii="Times New Roman" w:hAnsi="Times New Roman" w:cs="Times New Roman"/>
          <w:b/>
          <w:sz w:val="24"/>
          <w:szCs w:val="24"/>
          <w:lang w:val="sq-AL"/>
        </w:rPr>
      </w:pPr>
    </w:p>
    <w:p w14:paraId="7163AF5D"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Pr>
          <w:rFonts w:ascii="Times New Roman" w:hAnsi="Times New Roman" w:cs="Times New Roman"/>
          <w:b/>
          <w:sz w:val="24"/>
          <w:szCs w:val="24"/>
          <w:lang w:val="sq-AL"/>
        </w:rPr>
        <w:t>4</w:t>
      </w:r>
      <w:r w:rsidRPr="005669D9">
        <w:rPr>
          <w:rFonts w:ascii="Times New Roman" w:hAnsi="Times New Roman" w:cs="Times New Roman"/>
          <w:b/>
          <w:sz w:val="24"/>
          <w:szCs w:val="24"/>
          <w:lang w:val="sq-AL"/>
        </w:rPr>
        <w:t>.</w:t>
      </w:r>
      <w:r w:rsidRPr="005669D9">
        <w:rPr>
          <w:rFonts w:ascii="Times New Roman" w:hAnsi="Times New Roman" w:cs="Times New Roman"/>
          <w:bCs/>
          <w:sz w:val="24"/>
          <w:szCs w:val="24"/>
          <w:lang w:val="sq-AL"/>
        </w:rPr>
        <w:t xml:space="preserve"> </w:t>
      </w:r>
      <w:r w:rsidRPr="005669D9">
        <w:rPr>
          <w:rFonts w:ascii="Times New Roman" w:hAnsi="Times New Roman" w:cs="Times New Roman"/>
          <w:b/>
          <w:sz w:val="24"/>
          <w:szCs w:val="24"/>
          <w:lang w:val="sq-AL"/>
        </w:rPr>
        <w:t xml:space="preserve">Gjuha: </w:t>
      </w:r>
      <w:r w:rsidRPr="005669D9">
        <w:rPr>
          <w:rFonts w:ascii="Times New Roman" w:hAnsi="Times New Roman" w:cs="Times New Roman"/>
          <w:bCs/>
          <w:sz w:val="24"/>
          <w:szCs w:val="24"/>
          <w:lang w:val="sq-AL"/>
        </w:rPr>
        <w:t>Siç përcaktohet nga Fondacioni për Menaxhimin e Butrintit, gjuha e punës për këtë tender është gjuha shqipe dhe çdo certifikatë e marrë në shqip nga Institucionet Qeveritare dhe kontrata/certifikatat/referencat e marra nga palë të treta në gjuhë të ndryshme nga ajo shqipe, duhet të përkthehen.</w:t>
      </w:r>
    </w:p>
    <w:p w14:paraId="184B67CB"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lastRenderedPageBreak/>
        <w:t>1.</w:t>
      </w:r>
      <w:r>
        <w:rPr>
          <w:rFonts w:ascii="Times New Roman" w:hAnsi="Times New Roman" w:cs="Times New Roman"/>
          <w:b/>
          <w:sz w:val="24"/>
          <w:szCs w:val="24"/>
          <w:lang w:val="sq-AL"/>
        </w:rPr>
        <w:t>5</w:t>
      </w:r>
      <w:r w:rsidRPr="005669D9">
        <w:rPr>
          <w:rFonts w:ascii="Times New Roman" w:hAnsi="Times New Roman" w:cs="Times New Roman"/>
          <w:b/>
          <w:sz w:val="24"/>
          <w:szCs w:val="24"/>
          <w:lang w:val="sq-AL"/>
        </w:rPr>
        <w:t xml:space="preserve">. Dokumentet e Tenderit </w:t>
      </w:r>
      <w:r w:rsidRPr="005669D9">
        <w:rPr>
          <w:rFonts w:ascii="Times New Roman" w:hAnsi="Times New Roman" w:cs="Times New Roman"/>
          <w:sz w:val="24"/>
          <w:szCs w:val="24"/>
          <w:lang w:val="sq-AL"/>
        </w:rPr>
        <w:t xml:space="preserve">: </w:t>
      </w:r>
      <w:r w:rsidRPr="005669D9">
        <w:rPr>
          <w:rFonts w:ascii="Times New Roman" w:hAnsi="Times New Roman" w:cs="Times New Roman"/>
          <w:bCs/>
          <w:sz w:val="24"/>
          <w:szCs w:val="24"/>
          <w:lang w:val="sq-AL"/>
        </w:rPr>
        <w:t xml:space="preserve">Dokumentet e tenderit merren nëpërmjet shkarkimit nga faqja zyrtare e internetit të Fondacionit për Menaxhimin e Butrintit, </w:t>
      </w:r>
      <w:r>
        <w:fldChar w:fldCharType="begin"/>
      </w:r>
      <w:r w:rsidRPr="001C0CC1">
        <w:rPr>
          <w:lang w:val="de-DE"/>
        </w:rPr>
        <w:instrText>HYPERLINK "https://bmf.al/"</w:instrText>
      </w:r>
      <w:r>
        <w:fldChar w:fldCharType="separate"/>
      </w:r>
      <w:r w:rsidRPr="005669D9">
        <w:rPr>
          <w:rStyle w:val="Hyperlink"/>
          <w:rFonts w:ascii="Times New Roman" w:hAnsi="Times New Roman" w:cs="Times New Roman"/>
          <w:bCs/>
          <w:sz w:val="24"/>
          <w:szCs w:val="24"/>
          <w:lang w:val="sq-AL"/>
        </w:rPr>
        <w:t>https://bmf.al/</w:t>
      </w:r>
      <w:r>
        <w:fldChar w:fldCharType="end"/>
      </w:r>
      <w:r w:rsidRPr="005669D9">
        <w:rPr>
          <w:rFonts w:ascii="Times New Roman" w:hAnsi="Times New Roman" w:cs="Times New Roman"/>
          <w:bCs/>
          <w:sz w:val="24"/>
          <w:szCs w:val="24"/>
          <w:lang w:val="sq-AL"/>
        </w:rPr>
        <w:t xml:space="preserve">. Nëse keni pyetje, ju lutemi drejtojini ato me shkrim ose me e-mail në </w:t>
      </w:r>
      <w:r>
        <w:fldChar w:fldCharType="begin"/>
      </w:r>
      <w:r w:rsidRPr="001C0CC1">
        <w:rPr>
          <w:lang w:val="sq-AL"/>
        </w:rPr>
        <w:instrText>HYPERLINK "mailto:tenders@bmf.al"</w:instrText>
      </w:r>
      <w:r>
        <w:fldChar w:fldCharType="separate"/>
      </w:r>
      <w:r w:rsidRPr="005669D9">
        <w:rPr>
          <w:rStyle w:val="Hyperlink"/>
          <w:rFonts w:ascii="Times New Roman" w:hAnsi="Times New Roman" w:cs="Times New Roman"/>
          <w:bCs/>
          <w:sz w:val="24"/>
          <w:szCs w:val="24"/>
          <w:lang w:val="sq-AL"/>
        </w:rPr>
        <w:t>tenders@bmf.al</w:t>
      </w:r>
      <w:r>
        <w:fldChar w:fldCharType="end"/>
      </w:r>
      <w:r w:rsidRPr="005669D9">
        <w:rPr>
          <w:rFonts w:ascii="Times New Roman" w:hAnsi="Times New Roman" w:cs="Times New Roman"/>
          <w:bCs/>
          <w:sz w:val="24"/>
          <w:szCs w:val="24"/>
          <w:lang w:val="sq-AL"/>
        </w:rPr>
        <w:t xml:space="preserve"> ose me shkresë në adresën e mësipërme. Format e tjera të komunikimit në lidhje me tenderat nuk pranohen gjatë një procedure ende në proces.</w:t>
      </w:r>
    </w:p>
    <w:p w14:paraId="1FD98488" w14:textId="77777777" w:rsidR="000949C3"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t>1.</w:t>
      </w:r>
      <w:r>
        <w:rPr>
          <w:rFonts w:ascii="Times New Roman" w:hAnsi="Times New Roman" w:cs="Times New Roman"/>
          <w:b/>
          <w:sz w:val="24"/>
          <w:szCs w:val="24"/>
          <w:lang w:val="sq-AL"/>
        </w:rPr>
        <w:t>6</w:t>
      </w:r>
      <w:r w:rsidRPr="005669D9">
        <w:rPr>
          <w:rFonts w:ascii="Times New Roman" w:hAnsi="Times New Roman" w:cs="Times New Roman"/>
          <w:b/>
          <w:sz w:val="24"/>
          <w:szCs w:val="24"/>
          <w:lang w:val="sq-AL"/>
        </w:rPr>
        <w:t>. Dorëzimi i tenderit:</w:t>
      </w:r>
    </w:p>
    <w:p w14:paraId="76BE0834" w14:textId="7D8F6A1F"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t>Afati i fundit për dorëzimin e aplikimeve është data</w:t>
      </w:r>
      <w:r>
        <w:rPr>
          <w:rFonts w:ascii="Times New Roman" w:hAnsi="Times New Roman" w:cs="Times New Roman"/>
          <w:b/>
          <w:sz w:val="24"/>
          <w:szCs w:val="24"/>
          <w:lang w:val="sq-AL"/>
        </w:rPr>
        <w:t xml:space="preserve"> </w:t>
      </w:r>
      <w:r w:rsidR="006E5ED7">
        <w:rPr>
          <w:rFonts w:ascii="Times New Roman" w:hAnsi="Times New Roman" w:cs="Times New Roman"/>
          <w:b/>
          <w:sz w:val="24"/>
          <w:szCs w:val="24"/>
          <w:lang w:val="sq-AL"/>
        </w:rPr>
        <w:t>30</w:t>
      </w:r>
      <w:r w:rsidRPr="006A4D04">
        <w:rPr>
          <w:rFonts w:ascii="Times New Roman" w:hAnsi="Times New Roman" w:cs="Times New Roman"/>
          <w:b/>
          <w:sz w:val="24"/>
          <w:szCs w:val="24"/>
          <w:lang w:val="sq-AL"/>
        </w:rPr>
        <w:t>/0</w:t>
      </w:r>
      <w:r w:rsidR="009F670C" w:rsidRPr="006A4D04">
        <w:rPr>
          <w:rFonts w:ascii="Times New Roman" w:hAnsi="Times New Roman" w:cs="Times New Roman"/>
          <w:b/>
          <w:sz w:val="24"/>
          <w:szCs w:val="24"/>
          <w:lang w:val="sq-AL"/>
        </w:rPr>
        <w:t>6</w:t>
      </w:r>
      <w:r w:rsidRPr="006A4D04">
        <w:rPr>
          <w:rFonts w:ascii="Times New Roman" w:hAnsi="Times New Roman" w:cs="Times New Roman"/>
          <w:b/>
          <w:sz w:val="24"/>
          <w:szCs w:val="24"/>
          <w:lang w:val="sq-AL"/>
        </w:rPr>
        <w:t>/2025,</w:t>
      </w:r>
      <w:r w:rsidRPr="005669D9">
        <w:rPr>
          <w:rFonts w:ascii="Times New Roman" w:hAnsi="Times New Roman" w:cs="Times New Roman"/>
          <w:b/>
          <w:sz w:val="24"/>
          <w:szCs w:val="24"/>
          <w:lang w:val="sq-AL"/>
        </w:rPr>
        <w:t xml:space="preserve"> </w:t>
      </w:r>
      <w:r w:rsidRPr="005669D9">
        <w:rPr>
          <w:rFonts w:ascii="Times New Roman" w:hAnsi="Times New Roman" w:cs="Times New Roman"/>
          <w:sz w:val="24"/>
          <w:szCs w:val="24"/>
          <w:lang w:val="sq-AL"/>
        </w:rPr>
        <w:t>ora 17:00. Aplikimi i dorëzuar pas këtij afati nuk do të merret parasysh.</w:t>
      </w:r>
    </w:p>
    <w:p w14:paraId="734DB8EF"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Paraqisni aplikimin tuaj personalisht ose me postë në zyrën e Fondacionit për Menaxhimin e Butrintit në Sarandë (adresa e dhënë më sipër).</w:t>
      </w:r>
    </w:p>
    <w:p w14:paraId="07BCA762"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Siguroni sa vijon:</w:t>
      </w:r>
    </w:p>
    <w:p w14:paraId="6B6E0622" w14:textId="77777777" w:rsidR="000949C3" w:rsidRPr="005669D9" w:rsidRDefault="000949C3">
      <w:pPr>
        <w:numPr>
          <w:ilvl w:val="0"/>
          <w:numId w:val="2"/>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Përgatitni tre grupe dokumentacioni tenderi dhe një ofertë financiare.</w:t>
      </w:r>
    </w:p>
    <w:p w14:paraId="76EE34A5" w14:textId="77777777" w:rsidR="000949C3" w:rsidRPr="005669D9" w:rsidRDefault="000949C3">
      <w:pPr>
        <w:numPr>
          <w:ilvl w:val="0"/>
          <w:numId w:val="2"/>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Vendosini ato në zarfe të mbyllura të etiketuara:</w:t>
      </w:r>
    </w:p>
    <w:p w14:paraId="2B66862B"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"ORIGJINALE"</w:t>
      </w:r>
    </w:p>
    <w:p w14:paraId="1735EC93"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E PRINTUAR"- duke përfshirë edhe ofertën financiare</w:t>
      </w:r>
    </w:p>
    <w:p w14:paraId="0AC18BC9"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DIGJITALE (USB)"- duke përfshirë ofertën financiare dhe preventivin në formatin Excel (nëse është e nevojshme)</w:t>
      </w:r>
    </w:p>
    <w:p w14:paraId="3E1C6354"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 DHE NJË KOPJE E OFERTËS FINANCIARE DHE PREVENTIVI/BUXHETI I DETAJUAR."</w:t>
      </w:r>
    </w:p>
    <w:p w14:paraId="621B6807"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Mbyllni të gjitha zarfet së bashku në një paketë, duke paraqitur qartë:</w:t>
      </w:r>
    </w:p>
    <w:p w14:paraId="5072BE91"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(a) Emrin dhe adresën e aplikantit</w:t>
      </w:r>
    </w:p>
    <w:p w14:paraId="5D059B56"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(b) Drejtuar Fondacionit për Menaxhimin e Butrintit</w:t>
      </w:r>
    </w:p>
    <w:p w14:paraId="3B252A34"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(c) Identifikimin specifik të procesit të aplikimit, duke përfshirë emrin dhe numrin e tenderit</w:t>
      </w:r>
    </w:p>
    <w:p w14:paraId="3713D269" w14:textId="53936CC3" w:rsidR="000949C3" w:rsidRPr="00BC7B92"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(d) Paralajmërim që të mos hapet përpara kohës dhe datës së caktuar të hapjes së ofertave.</w:t>
      </w:r>
    </w:p>
    <w:p w14:paraId="0E7BD187" w14:textId="77777777" w:rsidR="000949C3" w:rsidRPr="005669D9" w:rsidRDefault="000949C3" w:rsidP="000949C3">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1.</w:t>
      </w:r>
      <w:r>
        <w:rPr>
          <w:rFonts w:ascii="Times New Roman" w:hAnsi="Times New Roman" w:cs="Times New Roman"/>
          <w:b/>
          <w:bCs/>
          <w:sz w:val="24"/>
          <w:szCs w:val="24"/>
          <w:lang w:val="sq-AL"/>
        </w:rPr>
        <w:t>7</w:t>
      </w:r>
      <w:r w:rsidRPr="005669D9">
        <w:rPr>
          <w:rFonts w:ascii="Times New Roman" w:hAnsi="Times New Roman" w:cs="Times New Roman"/>
          <w:b/>
          <w:bCs/>
          <w:sz w:val="24"/>
          <w:szCs w:val="24"/>
          <w:lang w:val="sq-AL"/>
        </w:rPr>
        <w:t>. Udhëzime për aplikantët</w:t>
      </w:r>
    </w:p>
    <w:p w14:paraId="3F21D12E"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Përdorni formularin "Eksperienca të ngjashme" për të theksuar përvojat e kompanisë. Përshkruani qartë rëndësinë e tyre në seksionin e dedikuar. Përdorni ndarës ose skeda për të theksuar faqet ose seksionet e rëndësishme.</w:t>
      </w:r>
    </w:p>
    <w:p w14:paraId="0F62A0D7"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Merrni parasysh plotësisht kriteret e renditura të vlerësimit, duke vënë në dukje peshat relative të caktuara për rëndësinë e tyre. Shmangni supozimin se çmimi më i ulët garanton sukses.</w:t>
      </w:r>
    </w:p>
    <w:p w14:paraId="55C10463"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 xml:space="preserve">Për të kapërcyer pragun kualifikues të kritereve individuale prej 60%, paraqisni më shumë kontrata të punëve të ngjashme dhe përvojës së stafit sesa minimumi i kërkuar. </w:t>
      </w:r>
      <w:r w:rsidRPr="005669D9">
        <w:rPr>
          <w:rFonts w:ascii="Times New Roman" w:hAnsi="Times New Roman" w:cs="Times New Roman"/>
          <w:sz w:val="24"/>
          <w:szCs w:val="24"/>
          <w:lang w:val="sq-AL"/>
        </w:rPr>
        <w:lastRenderedPageBreak/>
        <w:t>Vini re se Fondacioni për Menaxhimin e Butrintit do të pranojë maksimumi 5 kontrata të ngjashme.</w:t>
      </w:r>
    </w:p>
    <w:p w14:paraId="68D23137"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bCs/>
          <w:sz w:val="24"/>
          <w:szCs w:val="24"/>
          <w:lang w:val="sq-AL"/>
        </w:rPr>
        <w:t>Mos skanoni të gjitha dokumentet në një. Çdo dokument duhet të skanohet dhe të ruhet veçmas, me tituj që tregojnë përmbajtjen.</w:t>
      </w:r>
    </w:p>
    <w:p w14:paraId="62B6F05B"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Sigurohuni që USB-ja juaj të funksionojë siç duhet dhe të jetë pa viruse.</w:t>
      </w:r>
    </w:p>
    <w:p w14:paraId="1F2FCA0C" w14:textId="3E441D9E" w:rsidR="000949C3"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Pr>
          <w:rFonts w:ascii="Times New Roman" w:hAnsi="Times New Roman" w:cs="Times New Roman"/>
          <w:b/>
          <w:sz w:val="24"/>
          <w:szCs w:val="24"/>
          <w:lang w:val="sq-AL"/>
        </w:rPr>
        <w:t>8</w:t>
      </w:r>
      <w:r w:rsidRPr="005669D9">
        <w:rPr>
          <w:rFonts w:ascii="Times New Roman" w:hAnsi="Times New Roman" w:cs="Times New Roman"/>
          <w:b/>
          <w:sz w:val="24"/>
          <w:szCs w:val="24"/>
          <w:lang w:val="sq-AL"/>
        </w:rPr>
        <w:t xml:space="preserve">. Objekti i punëve: </w:t>
      </w:r>
      <w:r w:rsidRPr="005669D9">
        <w:rPr>
          <w:rFonts w:ascii="Times New Roman" w:hAnsi="Times New Roman" w:cs="Times New Roman"/>
          <w:bCs/>
          <w:sz w:val="24"/>
          <w:szCs w:val="24"/>
          <w:lang w:val="sq-AL"/>
        </w:rPr>
        <w:t xml:space="preserve">Objekti i punëve ka të bëjë me të gjitha punët që lidhen me aktivitetet e nevojshme për të përfunduar punët e kërkuara të përshkruara më poshtë, duke përfshirë, por pa u kufizuar në: </w:t>
      </w:r>
      <w:r w:rsidR="00B378D2" w:rsidRPr="001C0CC1">
        <w:rPr>
          <w:rFonts w:ascii="Times New Roman" w:hAnsi="Times New Roman" w:cs="Times New Roman"/>
          <w:sz w:val="24"/>
          <w:szCs w:val="24"/>
          <w:lang w:val="sq-AL"/>
        </w:rPr>
        <w:t>Shpimet dhe Kërkimi Gjeologjik për Monitorimin e Nivelit të Ujërave Nëntokësorë në Qytetin Antik të Butrintit dhe Fushën e Vrinës</w:t>
      </w:r>
      <w:r w:rsidR="00B378D2" w:rsidRPr="001C0CC1">
        <w:rPr>
          <w:rFonts w:ascii="Times New Roman" w:hAnsi="Times New Roman" w:cs="Times New Roman"/>
          <w:b/>
          <w:bCs/>
          <w:sz w:val="24"/>
          <w:szCs w:val="24"/>
          <w:lang w:val="sq-AL"/>
        </w:rPr>
        <w:t xml:space="preserve">. </w:t>
      </w:r>
      <w:r w:rsidRPr="005669D9">
        <w:rPr>
          <w:rFonts w:ascii="Times New Roman" w:hAnsi="Times New Roman" w:cs="Times New Roman"/>
          <w:bCs/>
          <w:sz w:val="24"/>
          <w:szCs w:val="24"/>
          <w:lang w:val="sq-AL"/>
        </w:rPr>
        <w:t>Më shumë detaje rreth fushës së shërbimit do të gjenden në Termat e Referencës, pjesë e pandarë e dokumentacionit të tenderit.</w:t>
      </w:r>
    </w:p>
    <w:p w14:paraId="0766F2EC" w14:textId="6DA6B304"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D26688">
        <w:rPr>
          <w:rFonts w:ascii="Times New Roman" w:hAnsi="Times New Roman" w:cs="Times New Roman"/>
          <w:b/>
          <w:sz w:val="24"/>
          <w:szCs w:val="24"/>
          <w:lang w:val="sq-AL"/>
        </w:rPr>
        <w:t>9</w:t>
      </w:r>
      <w:r w:rsidRPr="005669D9">
        <w:rPr>
          <w:rFonts w:ascii="Times New Roman" w:hAnsi="Times New Roman" w:cs="Times New Roman"/>
          <w:b/>
          <w:sz w:val="24"/>
          <w:szCs w:val="24"/>
          <w:lang w:val="sq-AL"/>
        </w:rPr>
        <w:t xml:space="preserve">. Vlerësimi i Aplikimit: </w:t>
      </w:r>
      <w:r w:rsidRPr="005669D9">
        <w:rPr>
          <w:rFonts w:ascii="Times New Roman" w:hAnsi="Times New Roman" w:cs="Times New Roman"/>
          <w:bCs/>
          <w:sz w:val="24"/>
          <w:szCs w:val="24"/>
          <w:lang w:val="sq-AL"/>
        </w:rPr>
        <w:t xml:space="preserve">Komiteti i Vlerësimit të </w:t>
      </w:r>
      <w:r w:rsidR="00D674BE">
        <w:rPr>
          <w:rFonts w:ascii="Times New Roman" w:hAnsi="Times New Roman" w:cs="Times New Roman"/>
          <w:bCs/>
          <w:sz w:val="24"/>
          <w:szCs w:val="24"/>
          <w:lang w:val="sq-AL"/>
        </w:rPr>
        <w:t xml:space="preserve">Tenderit </w:t>
      </w:r>
      <w:r w:rsidRPr="005669D9">
        <w:rPr>
          <w:rFonts w:ascii="Times New Roman" w:hAnsi="Times New Roman" w:cs="Times New Roman"/>
          <w:bCs/>
          <w:sz w:val="24"/>
          <w:szCs w:val="24"/>
          <w:lang w:val="sq-AL"/>
        </w:rPr>
        <w:t>(KV</w:t>
      </w:r>
      <w:r w:rsidR="00D674BE">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do të kontrollojë aplikimet për t'u siguruar që ato nuk përmbajnë ndryshime në terma ose gabime. Për të ndihmuar në ekzaminimin, vlerësimin dhe krahasimin e Aplikimeve, KV</w:t>
      </w:r>
      <w:r w:rsidR="00D674BE">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sipas gjykimit të tij, mund të kërkojë ndihmë nga profesionistë të tjerë në cilësinë e konsulentit të KV</w:t>
      </w:r>
      <w:r w:rsidR="000B0DA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-së. Fondacioni për Menaxhimin e Butrintit rezervon të drejtën të ndryshojë sasinë e punës/materialeve të specifikuara në Dokumentet e Tenderit pa asnjë ndryshim në çmimin e njësisë ose terma dhe kushte të tjera dhe të pranojë ose refuzojë çdo, të gjitha, ose një pjesë të Aplikimeve të paraqitura pa dhënë arsye për vendim i tillë.</w:t>
      </w:r>
    </w:p>
    <w:p w14:paraId="138202EE" w14:textId="2A8B6224" w:rsidR="000949C3" w:rsidRPr="005669D9" w:rsidRDefault="000949C3" w:rsidP="000949C3">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sz w:val="24"/>
          <w:szCs w:val="24"/>
          <w:lang w:val="sq-AL"/>
        </w:rPr>
        <w:t>1.1</w:t>
      </w:r>
      <w:r w:rsidR="00D26688">
        <w:rPr>
          <w:rFonts w:ascii="Times New Roman" w:hAnsi="Times New Roman" w:cs="Times New Roman"/>
          <w:b/>
          <w:sz w:val="24"/>
          <w:szCs w:val="24"/>
          <w:lang w:val="sq-AL"/>
        </w:rPr>
        <w:t>0</w:t>
      </w:r>
      <w:r w:rsidRPr="005669D9">
        <w:rPr>
          <w:rFonts w:ascii="Times New Roman" w:hAnsi="Times New Roman" w:cs="Times New Roman"/>
          <w:b/>
          <w:sz w:val="24"/>
          <w:szCs w:val="24"/>
          <w:lang w:val="sq-AL"/>
        </w:rPr>
        <w:t xml:space="preserve">. Vlerësimi Teknik dhe Financiar: </w:t>
      </w:r>
      <w:r w:rsidRPr="005669D9">
        <w:rPr>
          <w:rFonts w:ascii="Times New Roman" w:hAnsi="Times New Roman" w:cs="Times New Roman"/>
          <w:bCs/>
          <w:sz w:val="24"/>
          <w:szCs w:val="24"/>
          <w:lang w:val="sq-AL"/>
        </w:rPr>
        <w:t xml:space="preserve">Aplikimet do të vlerësohen fillimisht për cilësitë teknike, duke vlerësuar kapacitetin e kompanisë përmes dokumentacionit të dorëzuar. Mangësitë mund të ndikojnë në rezultatet dhe mundësinë për të fituar. Pragjet e cilësisë janë vendosur. Ofertat që shënojnë më pak se </w:t>
      </w:r>
      <w:r w:rsidRPr="005669D9">
        <w:rPr>
          <w:rFonts w:ascii="Times New Roman" w:hAnsi="Times New Roman" w:cs="Times New Roman"/>
          <w:b/>
          <w:sz w:val="24"/>
          <w:szCs w:val="24"/>
          <w:lang w:val="sq-AL"/>
        </w:rPr>
        <w:t xml:space="preserve">60% </w:t>
      </w:r>
      <w:r w:rsidRPr="005669D9">
        <w:rPr>
          <w:rFonts w:ascii="Times New Roman" w:hAnsi="Times New Roman" w:cs="Times New Roman"/>
          <w:bCs/>
          <w:sz w:val="24"/>
          <w:szCs w:val="24"/>
          <w:lang w:val="sq-AL"/>
        </w:rPr>
        <w:t xml:space="preserve">për të paktën një kriter cilësor dhe më pak se </w:t>
      </w:r>
      <w:r w:rsidRPr="005669D9">
        <w:rPr>
          <w:rFonts w:ascii="Times New Roman" w:hAnsi="Times New Roman" w:cs="Times New Roman"/>
          <w:b/>
          <w:sz w:val="24"/>
          <w:szCs w:val="24"/>
          <w:lang w:val="sq-AL"/>
        </w:rPr>
        <w:t xml:space="preserve">70% </w:t>
      </w:r>
      <w:r w:rsidRPr="005669D9">
        <w:rPr>
          <w:rFonts w:ascii="Times New Roman" w:hAnsi="Times New Roman" w:cs="Times New Roman"/>
          <w:bCs/>
          <w:sz w:val="24"/>
          <w:szCs w:val="24"/>
          <w:lang w:val="sq-AL"/>
        </w:rPr>
        <w:t>për kriteret cilësore në përgjithësi, do të përjashtohen nga pjesa tjetër e procedurës së vlerësimit.</w:t>
      </w:r>
    </w:p>
    <w:p w14:paraId="7DB72AF7" w14:textId="4040D77E"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00AD740B">
        <w:rPr>
          <w:rFonts w:ascii="Times New Roman" w:hAnsi="Times New Roman" w:cs="Times New Roman"/>
          <w:b/>
          <w:bCs/>
          <w:sz w:val="24"/>
          <w:szCs w:val="24"/>
          <w:lang w:val="sq-AL"/>
        </w:rPr>
        <w:t>1</w:t>
      </w:r>
      <w:r w:rsidRPr="005669D9">
        <w:rPr>
          <w:rFonts w:ascii="Times New Roman" w:hAnsi="Times New Roman" w:cs="Times New Roman"/>
          <w:b/>
          <w:bCs/>
          <w:sz w:val="24"/>
          <w:szCs w:val="24"/>
          <w:lang w:val="sq-AL"/>
        </w:rPr>
        <w:t xml:space="preserve">. Vlerësimi financiar </w:t>
      </w:r>
      <w:r w:rsidRPr="005669D9">
        <w:rPr>
          <w:rFonts w:ascii="Times New Roman" w:hAnsi="Times New Roman" w:cs="Times New Roman"/>
          <w:bCs/>
          <w:sz w:val="24"/>
          <w:szCs w:val="24"/>
          <w:lang w:val="sq-AL"/>
        </w:rPr>
        <w:t>pason vlerësimin teknik dhe bazohet në kosto. Kriteri i kostos vlerësohet duke i dhënë numrin maksimal të pikëve në dispozicion për kriterin e kostos, ofertës më të ulët të kualifikuar. Pjesa tjetër e ofertave vlerësohet duke përdorur një formulë që lejon një ulje proporcionale të pikëve.</w:t>
      </w:r>
    </w:p>
    <w:p w14:paraId="00D0E9D5" w14:textId="76F84302" w:rsidR="00D935D9" w:rsidRPr="00F4467B" w:rsidRDefault="000949C3" w:rsidP="000949C3">
      <w:pPr>
        <w:jc w:val="both"/>
        <w:rPr>
          <w:rFonts w:ascii="Arial" w:hAnsi="Arial" w:cs="Arial"/>
          <w:sz w:val="24"/>
          <w:szCs w:val="24"/>
          <w:lang w:val="en-GB"/>
        </w:rPr>
      </w:pPr>
      <w:r w:rsidRPr="005669D9">
        <w:rPr>
          <w:rFonts w:ascii="Times New Roman" w:hAnsi="Times New Roman" w:cs="Times New Roman"/>
          <w:bCs/>
          <w:sz w:val="24"/>
          <w:szCs w:val="24"/>
          <w:lang w:val="sq-AL"/>
        </w:rPr>
        <w:t xml:space="preserve">Ofertat do të shqyrtohen nga afër për të përcaktuar </w:t>
      </w:r>
      <w:r w:rsidRPr="005669D9">
        <w:rPr>
          <w:rFonts w:ascii="Times New Roman" w:hAnsi="Times New Roman" w:cs="Times New Roman"/>
          <w:b/>
          <w:bCs/>
          <w:sz w:val="24"/>
          <w:szCs w:val="24"/>
          <w:lang w:val="sq-AL"/>
        </w:rPr>
        <w:t>anomalitë e çmimeve</w:t>
      </w:r>
      <w:r w:rsidRPr="005669D9">
        <w:rPr>
          <w:rFonts w:ascii="Times New Roman" w:hAnsi="Times New Roman" w:cs="Times New Roman"/>
          <w:bCs/>
          <w:sz w:val="24"/>
          <w:szCs w:val="24"/>
          <w:lang w:val="sq-AL"/>
        </w:rPr>
        <w:t>. Ofertat që vlerësohen nga Komiteti i Vlerësimit të Tenderit si anomalisht të ulëta do të skualifikohen mbi këtë bazë, pavarësisht nga pikët e tyre teknike. Ky vendim kërkon hetim i cili përfshin edhe ofertuesin.</w:t>
      </w:r>
    </w:p>
    <w:tbl>
      <w:tblPr>
        <w:tblW w:w="8968" w:type="dxa"/>
        <w:tblInd w:w="250" w:type="dxa"/>
        <w:tblBorders>
          <w:top w:val="nil"/>
          <w:left w:val="nil"/>
          <w:right w:val="nil"/>
        </w:tblBorders>
        <w:tblLayout w:type="fixed"/>
        <w:tblLook w:val="0000" w:firstRow="0" w:lastRow="0" w:firstColumn="0" w:lastColumn="0" w:noHBand="0" w:noVBand="0"/>
      </w:tblPr>
      <w:tblGrid>
        <w:gridCol w:w="800"/>
        <w:gridCol w:w="5051"/>
        <w:gridCol w:w="3117"/>
      </w:tblGrid>
      <w:tr w:rsidR="000949C3" w:rsidRPr="00DB153C" w14:paraId="23294EA3" w14:textId="77777777" w:rsidTr="0044744B">
        <w:tc>
          <w:tcPr>
            <w:tcW w:w="800" w:type="dxa"/>
            <w:tcBorders>
              <w:top w:val="single" w:sz="8" w:space="0" w:color="AF3A3C"/>
              <w:left w:val="single" w:sz="8" w:space="0" w:color="B13A3C"/>
              <w:bottom w:val="single" w:sz="24" w:space="0" w:color="B34142"/>
              <w:right w:val="single" w:sz="8" w:space="0" w:color="B1393C"/>
            </w:tcBorders>
            <w:shd w:val="clear" w:color="auto" w:fill="auto"/>
            <w:tcMar>
              <w:top w:w="0" w:type="dxa"/>
              <w:left w:w="0" w:type="dxa"/>
              <w:bottom w:w="0" w:type="dxa"/>
              <w:right w:w="0" w:type="dxa"/>
            </w:tcMar>
            <w:vAlign w:val="center"/>
          </w:tcPr>
          <w:p w14:paraId="7F3E66DC"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Nr. </w:t>
            </w:r>
          </w:p>
        </w:tc>
        <w:tc>
          <w:tcPr>
            <w:tcW w:w="5051" w:type="dxa"/>
            <w:tcBorders>
              <w:top w:val="single" w:sz="8" w:space="0" w:color="B13A3C"/>
              <w:left w:val="single" w:sz="8" w:space="0" w:color="B1393C"/>
              <w:bottom w:val="single" w:sz="24" w:space="0" w:color="B24042"/>
              <w:right w:val="single" w:sz="8" w:space="0" w:color="B23A3C"/>
            </w:tcBorders>
            <w:shd w:val="clear" w:color="auto" w:fill="auto"/>
            <w:tcMar>
              <w:top w:w="0" w:type="dxa"/>
              <w:left w:w="0" w:type="dxa"/>
              <w:bottom w:w="0" w:type="dxa"/>
              <w:right w:w="0" w:type="dxa"/>
            </w:tcMar>
            <w:vAlign w:val="center"/>
          </w:tcPr>
          <w:p w14:paraId="17FD0035"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Kriteret</w:t>
            </w:r>
            <w:r w:rsidRPr="000F43B0">
              <w:rPr>
                <w:rFonts w:ascii="Times New Roman" w:eastAsia="FS Albert Pro" w:hAnsi="Times New Roman" w:cs="Times New Roman"/>
                <w:sz w:val="24"/>
                <w:szCs w:val="24"/>
              </w:rPr>
              <w:t xml:space="preserve"> </w:t>
            </w:r>
          </w:p>
        </w:tc>
        <w:tc>
          <w:tcPr>
            <w:tcW w:w="3117" w:type="dxa"/>
            <w:tcBorders>
              <w:top w:val="single" w:sz="8" w:space="0" w:color="B13A3C"/>
              <w:left w:val="single" w:sz="8" w:space="0" w:color="B23A3C"/>
              <w:bottom w:val="single" w:sz="24" w:space="0" w:color="B34141"/>
              <w:right w:val="single" w:sz="8" w:space="0" w:color="B1393C"/>
            </w:tcBorders>
            <w:shd w:val="clear" w:color="auto" w:fill="auto"/>
            <w:tcMar>
              <w:top w:w="0" w:type="dxa"/>
              <w:left w:w="0" w:type="dxa"/>
              <w:bottom w:w="0" w:type="dxa"/>
              <w:right w:w="0" w:type="dxa"/>
            </w:tcMar>
            <w:vAlign w:val="center"/>
          </w:tcPr>
          <w:p w14:paraId="5FFDB583"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Pesha</w:t>
            </w:r>
            <w:r w:rsidRPr="000F43B0">
              <w:rPr>
                <w:rFonts w:ascii="Times New Roman" w:eastAsia="FS Albert Pro" w:hAnsi="Times New Roman" w:cs="Times New Roman"/>
                <w:sz w:val="24"/>
                <w:szCs w:val="24"/>
              </w:rPr>
              <w:t xml:space="preserve"> </w:t>
            </w:r>
          </w:p>
        </w:tc>
      </w:tr>
      <w:tr w:rsidR="000949C3" w:rsidRPr="00DB153C" w14:paraId="4BBB6C2C" w14:textId="77777777" w:rsidTr="0044744B">
        <w:tc>
          <w:tcPr>
            <w:tcW w:w="800" w:type="dxa"/>
            <w:tcBorders>
              <w:top w:val="single" w:sz="24" w:space="0" w:color="B34142"/>
              <w:left w:val="single" w:sz="8" w:space="0" w:color="B13A3C"/>
              <w:bottom w:val="single" w:sz="8" w:space="0" w:color="B13A3C"/>
              <w:right w:val="single" w:sz="8" w:space="0" w:color="B13B3C"/>
            </w:tcBorders>
            <w:shd w:val="clear" w:color="auto" w:fill="auto"/>
            <w:tcMar>
              <w:top w:w="0" w:type="dxa"/>
              <w:left w:w="0" w:type="dxa"/>
              <w:bottom w:w="0" w:type="dxa"/>
              <w:right w:w="0" w:type="dxa"/>
            </w:tcMar>
            <w:vAlign w:val="center"/>
          </w:tcPr>
          <w:p w14:paraId="02BA9A36"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1. </w:t>
            </w:r>
          </w:p>
        </w:tc>
        <w:tc>
          <w:tcPr>
            <w:tcW w:w="5051" w:type="dxa"/>
            <w:tcBorders>
              <w:top w:val="single" w:sz="24" w:space="0" w:color="B24042"/>
              <w:left w:val="single" w:sz="8" w:space="0" w:color="B13B3C"/>
              <w:bottom w:val="single" w:sz="8" w:space="0" w:color="B13A3C"/>
              <w:right w:val="single" w:sz="8" w:space="0" w:color="B13A3C"/>
            </w:tcBorders>
            <w:shd w:val="clear" w:color="auto" w:fill="auto"/>
            <w:tcMar>
              <w:top w:w="0" w:type="dxa"/>
              <w:left w:w="0" w:type="dxa"/>
              <w:bottom w:w="0" w:type="dxa"/>
              <w:right w:w="0" w:type="dxa"/>
            </w:tcMar>
            <w:vAlign w:val="center"/>
          </w:tcPr>
          <w:p w14:paraId="4BBAB8AC" w14:textId="77777777" w:rsidR="000949C3" w:rsidRPr="00B0454D" w:rsidRDefault="000949C3" w:rsidP="0044744B">
            <w:pPr>
              <w:spacing w:after="0" w:line="240" w:lineRule="auto"/>
              <w:rPr>
                <w:rFonts w:ascii="Times New Roman" w:eastAsia="FS Albert Pro" w:hAnsi="Times New Roman" w:cs="Times New Roman"/>
                <w:sz w:val="24"/>
                <w:szCs w:val="24"/>
                <w:lang w:val="de-DE"/>
              </w:rPr>
            </w:pPr>
            <w:r w:rsidRPr="00B0454D">
              <w:rPr>
                <w:rFonts w:ascii="Times New Roman" w:eastAsia="FS Albert Pro" w:hAnsi="Times New Roman" w:cs="Times New Roman"/>
                <w:sz w:val="24"/>
                <w:szCs w:val="24"/>
                <w:lang w:val="de-DE"/>
              </w:rPr>
              <w:t>Kualifikimet dhe përvoja e ekipit kryesor</w:t>
            </w:r>
          </w:p>
        </w:tc>
        <w:tc>
          <w:tcPr>
            <w:tcW w:w="3117" w:type="dxa"/>
            <w:tcBorders>
              <w:top w:val="single" w:sz="24" w:space="0" w:color="B34141"/>
              <w:left w:val="single" w:sz="8" w:space="0" w:color="B13A3C"/>
              <w:bottom w:val="single" w:sz="8" w:space="0" w:color="B13A3C"/>
              <w:right w:val="single" w:sz="8" w:space="0" w:color="B1393B"/>
            </w:tcBorders>
            <w:shd w:val="clear" w:color="auto" w:fill="auto"/>
            <w:tcMar>
              <w:top w:w="0" w:type="dxa"/>
              <w:left w:w="0" w:type="dxa"/>
              <w:bottom w:w="0" w:type="dxa"/>
              <w:right w:w="0" w:type="dxa"/>
            </w:tcMar>
            <w:vAlign w:val="center"/>
          </w:tcPr>
          <w:p w14:paraId="554B7B06"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3</w:t>
            </w:r>
            <w:r w:rsidRPr="000F43B0">
              <w:rPr>
                <w:rFonts w:ascii="Times New Roman" w:eastAsia="FS Albert Pro" w:hAnsi="Times New Roman" w:cs="Times New Roman"/>
                <w:sz w:val="24"/>
                <w:szCs w:val="24"/>
              </w:rPr>
              <w:t xml:space="preserve">0% </w:t>
            </w:r>
          </w:p>
        </w:tc>
      </w:tr>
      <w:tr w:rsidR="000949C3" w:rsidRPr="00DB153C" w14:paraId="3D47DCA1" w14:textId="77777777" w:rsidTr="0044744B">
        <w:tc>
          <w:tcPr>
            <w:tcW w:w="800" w:type="dxa"/>
            <w:tcBorders>
              <w:top w:val="single" w:sz="8" w:space="0" w:color="B13A3C"/>
              <w:left w:val="single" w:sz="8" w:space="0" w:color="AF3A3C"/>
              <w:bottom w:val="single" w:sz="8" w:space="0" w:color="B13A3C"/>
              <w:right w:val="single" w:sz="8" w:space="0" w:color="AF3A3C"/>
            </w:tcBorders>
            <w:shd w:val="clear" w:color="auto" w:fill="auto"/>
            <w:tcMar>
              <w:top w:w="0" w:type="dxa"/>
              <w:left w:w="0" w:type="dxa"/>
              <w:bottom w:w="0" w:type="dxa"/>
              <w:right w:w="0" w:type="dxa"/>
            </w:tcMar>
            <w:vAlign w:val="center"/>
          </w:tcPr>
          <w:p w14:paraId="7031A966"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2. </w:t>
            </w:r>
          </w:p>
        </w:tc>
        <w:tc>
          <w:tcPr>
            <w:tcW w:w="5051" w:type="dxa"/>
            <w:tcBorders>
              <w:top w:val="single" w:sz="8" w:space="0" w:color="B13A3C"/>
              <w:left w:val="single" w:sz="8" w:space="0" w:color="AF3A3C"/>
              <w:bottom w:val="single" w:sz="8" w:space="0" w:color="B13A3C"/>
              <w:right w:val="single" w:sz="8" w:space="0" w:color="B13B3C"/>
            </w:tcBorders>
            <w:shd w:val="clear" w:color="auto" w:fill="auto"/>
            <w:tcMar>
              <w:top w:w="0" w:type="dxa"/>
              <w:left w:w="0" w:type="dxa"/>
              <w:bottom w:w="0" w:type="dxa"/>
              <w:right w:w="0" w:type="dxa"/>
            </w:tcMar>
            <w:vAlign w:val="center"/>
          </w:tcPr>
          <w:p w14:paraId="3C3CB0F4" w14:textId="77777777" w:rsidR="000949C3" w:rsidRPr="000F43B0" w:rsidRDefault="000949C3" w:rsidP="0044744B">
            <w:pPr>
              <w:spacing w:after="0" w:line="240" w:lineRule="auto"/>
              <w:rPr>
                <w:rFonts w:ascii="Times New Roman" w:eastAsia="FS Albert Pro" w:hAnsi="Times New Roman" w:cs="Times New Roman"/>
                <w:sz w:val="24"/>
                <w:szCs w:val="24"/>
              </w:rPr>
            </w:pPr>
            <w:proofErr w:type="spellStart"/>
            <w:r>
              <w:rPr>
                <w:rFonts w:ascii="Times New Roman" w:eastAsia="FS Albert Pro" w:hAnsi="Times New Roman" w:cs="Times New Roman"/>
                <w:sz w:val="24"/>
                <w:szCs w:val="24"/>
              </w:rPr>
              <w:t>Oferta</w:t>
            </w:r>
            <w:proofErr w:type="spellEnd"/>
            <w:r>
              <w:rPr>
                <w:rFonts w:ascii="Times New Roman" w:eastAsia="FS Albert Pro" w:hAnsi="Times New Roman" w:cs="Times New Roman"/>
                <w:sz w:val="24"/>
                <w:szCs w:val="24"/>
              </w:rPr>
              <w:t xml:space="preserve"> </w:t>
            </w:r>
            <w:proofErr w:type="spellStart"/>
            <w:r>
              <w:rPr>
                <w:rFonts w:ascii="Times New Roman" w:eastAsia="FS Albert Pro" w:hAnsi="Times New Roman" w:cs="Times New Roman"/>
                <w:sz w:val="24"/>
                <w:szCs w:val="24"/>
              </w:rPr>
              <w:t>financiare</w:t>
            </w:r>
            <w:proofErr w:type="spellEnd"/>
            <w:r w:rsidRPr="000F43B0">
              <w:rPr>
                <w:rFonts w:ascii="Times New Roman" w:eastAsia="FS Albert Pro" w:hAnsi="Times New Roman" w:cs="Times New Roman"/>
                <w:sz w:val="24"/>
                <w:szCs w:val="24"/>
              </w:rPr>
              <w:t xml:space="preserve"> </w:t>
            </w:r>
          </w:p>
        </w:tc>
        <w:tc>
          <w:tcPr>
            <w:tcW w:w="3117" w:type="dxa"/>
            <w:tcBorders>
              <w:top w:val="single" w:sz="8" w:space="0" w:color="B13A3C"/>
              <w:left w:val="single" w:sz="8" w:space="0" w:color="B13B3C"/>
              <w:bottom w:val="single" w:sz="8" w:space="0" w:color="B13A3C"/>
              <w:right w:val="single" w:sz="8" w:space="0" w:color="AF393A"/>
            </w:tcBorders>
            <w:shd w:val="clear" w:color="auto" w:fill="auto"/>
            <w:tcMar>
              <w:top w:w="0" w:type="dxa"/>
              <w:left w:w="0" w:type="dxa"/>
              <w:bottom w:w="0" w:type="dxa"/>
              <w:right w:w="0" w:type="dxa"/>
            </w:tcMar>
            <w:vAlign w:val="center"/>
          </w:tcPr>
          <w:p w14:paraId="7F5D6710" w14:textId="77777777" w:rsidR="000949C3" w:rsidRPr="000F43B0" w:rsidRDefault="000949C3" w:rsidP="0044744B">
            <w:pPr>
              <w:spacing w:after="0" w:line="240" w:lineRule="auto"/>
              <w:rPr>
                <w:rFonts w:ascii="Times New Roman" w:eastAsia="FS Albert Pro" w:hAnsi="Times New Roman" w:cs="Times New Roman"/>
                <w:sz w:val="24"/>
                <w:szCs w:val="24"/>
              </w:rPr>
            </w:pPr>
            <w:r w:rsidRPr="00ED358F">
              <w:rPr>
                <w:rFonts w:ascii="Times New Roman" w:eastAsia="FS Albert Pro" w:hAnsi="Times New Roman" w:cs="Times New Roman"/>
                <w:sz w:val="24"/>
                <w:szCs w:val="24"/>
              </w:rPr>
              <w:t>4</w:t>
            </w:r>
            <w:r w:rsidRPr="000F43B0">
              <w:rPr>
                <w:rFonts w:ascii="Times New Roman" w:eastAsia="FS Albert Pro" w:hAnsi="Times New Roman" w:cs="Times New Roman"/>
                <w:sz w:val="24"/>
                <w:szCs w:val="24"/>
              </w:rPr>
              <w:t>0 %</w:t>
            </w:r>
          </w:p>
        </w:tc>
      </w:tr>
      <w:tr w:rsidR="000949C3" w:rsidRPr="00DB153C" w14:paraId="19899591" w14:textId="77777777" w:rsidTr="0044744B">
        <w:tc>
          <w:tcPr>
            <w:tcW w:w="800" w:type="dxa"/>
            <w:tcBorders>
              <w:top w:val="single" w:sz="8" w:space="0" w:color="B13A3C"/>
              <w:left w:val="single" w:sz="8" w:space="0" w:color="B13A3B"/>
              <w:bottom w:val="single" w:sz="8" w:space="0" w:color="AF3A3C"/>
              <w:right w:val="single" w:sz="8" w:space="0" w:color="B13A3B"/>
            </w:tcBorders>
            <w:shd w:val="clear" w:color="auto" w:fill="auto"/>
            <w:tcMar>
              <w:top w:w="0" w:type="dxa"/>
              <w:left w:w="0" w:type="dxa"/>
              <w:bottom w:w="0" w:type="dxa"/>
              <w:right w:w="0" w:type="dxa"/>
            </w:tcMar>
            <w:vAlign w:val="center"/>
          </w:tcPr>
          <w:p w14:paraId="08E7E43C"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3. </w:t>
            </w:r>
          </w:p>
        </w:tc>
        <w:tc>
          <w:tcPr>
            <w:tcW w:w="5051" w:type="dxa"/>
            <w:tcBorders>
              <w:top w:val="single" w:sz="8" w:space="0" w:color="B13A3C"/>
              <w:left w:val="single" w:sz="8" w:space="0" w:color="B13A3B"/>
              <w:bottom w:val="single" w:sz="8" w:space="0" w:color="B13A3C"/>
              <w:right w:val="single" w:sz="8" w:space="0" w:color="B1393C"/>
            </w:tcBorders>
            <w:shd w:val="clear" w:color="auto" w:fill="auto"/>
            <w:tcMar>
              <w:top w:w="0" w:type="dxa"/>
              <w:left w:w="0" w:type="dxa"/>
              <w:bottom w:w="0" w:type="dxa"/>
              <w:right w:w="0" w:type="dxa"/>
            </w:tcMar>
            <w:vAlign w:val="center"/>
          </w:tcPr>
          <w:p w14:paraId="432B79CF" w14:textId="77777777" w:rsidR="000949C3" w:rsidRPr="004265DD" w:rsidRDefault="000949C3" w:rsidP="0044744B">
            <w:pPr>
              <w:spacing w:after="0" w:line="240" w:lineRule="auto"/>
              <w:rPr>
                <w:rFonts w:ascii="Times New Roman" w:eastAsia="FS Albert Pro" w:hAnsi="Times New Roman" w:cs="Times New Roman"/>
                <w:sz w:val="24"/>
                <w:szCs w:val="24"/>
                <w:lang w:val="it-IT"/>
              </w:rPr>
            </w:pPr>
            <w:r>
              <w:rPr>
                <w:rFonts w:ascii="Times New Roman" w:eastAsia="FS Albert Pro" w:hAnsi="Times New Roman" w:cs="Times New Roman"/>
                <w:sz w:val="24"/>
                <w:szCs w:val="24"/>
                <w:lang w:val="it-IT"/>
              </w:rPr>
              <w:t>Kualifikimi dhe Eksperienca e Kompanisë zbatuese</w:t>
            </w:r>
          </w:p>
        </w:tc>
        <w:tc>
          <w:tcPr>
            <w:tcW w:w="3117" w:type="dxa"/>
            <w:tcBorders>
              <w:top w:val="single" w:sz="8" w:space="0" w:color="B13A3C"/>
              <w:left w:val="single" w:sz="8" w:space="0" w:color="B1393C"/>
              <w:bottom w:val="single" w:sz="8" w:space="0" w:color="B13A3C"/>
              <w:right w:val="single" w:sz="8" w:space="0" w:color="B23A3C"/>
            </w:tcBorders>
            <w:shd w:val="clear" w:color="auto" w:fill="auto"/>
            <w:tcMar>
              <w:top w:w="0" w:type="dxa"/>
              <w:left w:w="0" w:type="dxa"/>
              <w:bottom w:w="0" w:type="dxa"/>
              <w:right w:w="0" w:type="dxa"/>
            </w:tcMar>
            <w:vAlign w:val="center"/>
          </w:tcPr>
          <w:p w14:paraId="75ECD3E3"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3</w:t>
            </w:r>
            <w:r w:rsidRPr="000F43B0">
              <w:rPr>
                <w:rFonts w:ascii="Times New Roman" w:eastAsia="FS Albert Pro" w:hAnsi="Times New Roman" w:cs="Times New Roman"/>
                <w:sz w:val="24"/>
                <w:szCs w:val="24"/>
              </w:rPr>
              <w:t>0%</w:t>
            </w:r>
          </w:p>
        </w:tc>
      </w:tr>
      <w:tr w:rsidR="000949C3" w:rsidRPr="00DB153C" w14:paraId="0D531474" w14:textId="77777777" w:rsidTr="0044744B">
        <w:tc>
          <w:tcPr>
            <w:tcW w:w="800" w:type="dxa"/>
            <w:tcBorders>
              <w:top w:val="single" w:sz="8" w:space="0" w:color="B13A3C"/>
              <w:left w:val="single" w:sz="8" w:space="0" w:color="B13A3C"/>
              <w:bottom w:val="single" w:sz="8" w:space="0" w:color="B13A3C"/>
              <w:right w:val="single" w:sz="8" w:space="0" w:color="B13B3C"/>
            </w:tcBorders>
            <w:shd w:val="clear" w:color="auto" w:fill="auto"/>
            <w:tcMar>
              <w:top w:w="0" w:type="dxa"/>
              <w:left w:w="0" w:type="dxa"/>
              <w:bottom w:w="0" w:type="dxa"/>
              <w:right w:w="0" w:type="dxa"/>
            </w:tcMar>
            <w:vAlign w:val="center"/>
          </w:tcPr>
          <w:p w14:paraId="4E3B96F2"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noProof/>
                <w:sz w:val="24"/>
                <w:szCs w:val="24"/>
              </w:rPr>
              <w:drawing>
                <wp:inline distT="0" distB="0" distL="0" distR="0" wp14:anchorId="47445CEA" wp14:editId="24AD4E62">
                  <wp:extent cx="8255" cy="8255"/>
                  <wp:effectExtent l="0" t="0" r="0" b="0"/>
                  <wp:docPr id="21215696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55" cy="8255"/>
                          </a:xfrm>
                          <a:prstGeom prst="rect">
                            <a:avLst/>
                          </a:prstGeom>
                          <a:ln/>
                        </pic:spPr>
                      </pic:pic>
                    </a:graphicData>
                  </a:graphic>
                </wp:inline>
              </w:drawing>
            </w:r>
            <w:r w:rsidRPr="000F43B0">
              <w:rPr>
                <w:rFonts w:ascii="Times New Roman" w:eastAsia="FS Albert Pro" w:hAnsi="Times New Roman" w:cs="Times New Roman"/>
                <w:sz w:val="24"/>
                <w:szCs w:val="24"/>
              </w:rPr>
              <w:t xml:space="preserve"> </w:t>
            </w:r>
          </w:p>
        </w:tc>
        <w:tc>
          <w:tcPr>
            <w:tcW w:w="5051" w:type="dxa"/>
            <w:tcBorders>
              <w:top w:val="single" w:sz="8" w:space="0" w:color="B13A3C"/>
              <w:left w:val="single" w:sz="8" w:space="0" w:color="B13B3C"/>
              <w:bottom w:val="single" w:sz="8" w:space="0" w:color="B13A3C"/>
              <w:right w:val="single" w:sz="8" w:space="0" w:color="B13A3C"/>
            </w:tcBorders>
            <w:shd w:val="clear" w:color="auto" w:fill="auto"/>
            <w:tcMar>
              <w:top w:w="0" w:type="dxa"/>
              <w:left w:w="0" w:type="dxa"/>
              <w:bottom w:w="0" w:type="dxa"/>
              <w:right w:w="0" w:type="dxa"/>
            </w:tcMar>
            <w:vAlign w:val="center"/>
          </w:tcPr>
          <w:p w14:paraId="5F1A8F63"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Total </w:t>
            </w:r>
          </w:p>
        </w:tc>
        <w:tc>
          <w:tcPr>
            <w:tcW w:w="3117" w:type="dxa"/>
            <w:tcBorders>
              <w:top w:val="single" w:sz="8" w:space="0" w:color="B13A3C"/>
              <w:left w:val="single" w:sz="8" w:space="0" w:color="B13A3C"/>
              <w:bottom w:val="single" w:sz="8" w:space="0" w:color="B13A3C"/>
              <w:right w:val="single" w:sz="8" w:space="0" w:color="B23A3B"/>
            </w:tcBorders>
            <w:shd w:val="clear" w:color="auto" w:fill="auto"/>
            <w:tcMar>
              <w:top w:w="0" w:type="dxa"/>
              <w:left w:w="0" w:type="dxa"/>
              <w:bottom w:w="0" w:type="dxa"/>
              <w:right w:w="0" w:type="dxa"/>
            </w:tcMar>
            <w:vAlign w:val="center"/>
          </w:tcPr>
          <w:p w14:paraId="18FBC220"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100 </w:t>
            </w:r>
          </w:p>
        </w:tc>
      </w:tr>
    </w:tbl>
    <w:p w14:paraId="4D73CCD7" w14:textId="77777777" w:rsidR="00B378D2" w:rsidRDefault="00B378D2" w:rsidP="00BC7B92">
      <w:pPr>
        <w:spacing w:after="0" w:line="240" w:lineRule="auto"/>
        <w:jc w:val="both"/>
        <w:rPr>
          <w:rFonts w:ascii="Times New Roman" w:eastAsiaTheme="minorEastAsia" w:hAnsi="Times New Roman" w:cs="Times New Roman"/>
          <w:kern w:val="0"/>
          <w:sz w:val="24"/>
          <w:szCs w:val="24"/>
          <w:lang w:val="da-DK" w:eastAsia="it-IT"/>
          <w14:ligatures w14:val="none"/>
        </w:rPr>
      </w:pPr>
    </w:p>
    <w:p w14:paraId="3EB4F27E" w14:textId="56426D9C" w:rsidR="00CA5BDD" w:rsidRDefault="00D674BE" w:rsidP="00BC7B92">
      <w:pPr>
        <w:spacing w:after="0" w:line="240" w:lineRule="auto"/>
        <w:jc w:val="both"/>
        <w:rPr>
          <w:rFonts w:ascii="Times New Roman" w:eastAsiaTheme="minorEastAsia" w:hAnsi="Times New Roman" w:cs="Times New Roman"/>
          <w:kern w:val="0"/>
          <w:sz w:val="24"/>
          <w:szCs w:val="24"/>
          <w:lang w:val="da-DK" w:eastAsia="it-IT"/>
          <w14:ligatures w14:val="none"/>
        </w:rPr>
      </w:pPr>
      <w:r w:rsidRPr="005769C6">
        <w:rPr>
          <w:rFonts w:ascii="Times New Roman" w:eastAsiaTheme="minorEastAsia" w:hAnsi="Times New Roman" w:cs="Times New Roman"/>
          <w:kern w:val="0"/>
          <w:sz w:val="24"/>
          <w:szCs w:val="24"/>
          <w:lang w:val="da-DK" w:eastAsia="it-IT"/>
          <w14:ligatures w14:val="none"/>
        </w:rPr>
        <w:lastRenderedPageBreak/>
        <w:t xml:space="preserve">Ofertat do të vlerësohen nga një komitet i krijuar për këtë qëllim nga </w:t>
      </w:r>
      <w:r>
        <w:rPr>
          <w:rFonts w:ascii="Times New Roman" w:eastAsiaTheme="minorEastAsia" w:hAnsi="Times New Roman" w:cs="Times New Roman"/>
          <w:kern w:val="0"/>
          <w:sz w:val="24"/>
          <w:szCs w:val="24"/>
          <w:lang w:val="da-DK" w:eastAsia="it-IT"/>
          <w14:ligatures w14:val="none"/>
        </w:rPr>
        <w:t>FMB</w:t>
      </w:r>
      <w:r w:rsidRPr="005769C6">
        <w:rPr>
          <w:rFonts w:ascii="Times New Roman" w:eastAsiaTheme="minorEastAsia" w:hAnsi="Times New Roman" w:cs="Times New Roman"/>
          <w:kern w:val="0"/>
          <w:sz w:val="24"/>
          <w:szCs w:val="24"/>
          <w:lang w:val="da-DK" w:eastAsia="it-IT"/>
          <w14:ligatures w14:val="none"/>
        </w:rPr>
        <w:t xml:space="preserve">-ja. Vendimi i Komitetit do të jetë përfundimtar. Ofertat do të vlerësohen në bazë të këtyre </w:t>
      </w:r>
      <w:r>
        <w:rPr>
          <w:rFonts w:ascii="Times New Roman" w:eastAsiaTheme="minorEastAsia" w:hAnsi="Times New Roman" w:cs="Times New Roman"/>
          <w:kern w:val="0"/>
          <w:sz w:val="24"/>
          <w:szCs w:val="24"/>
          <w:lang w:val="da-DK" w:eastAsia="it-IT"/>
          <w14:ligatures w14:val="none"/>
        </w:rPr>
        <w:t>kritereve</w:t>
      </w:r>
      <w:r w:rsidRPr="005769C6">
        <w:rPr>
          <w:rFonts w:ascii="Times New Roman" w:eastAsiaTheme="minorEastAsia" w:hAnsi="Times New Roman" w:cs="Times New Roman"/>
          <w:kern w:val="0"/>
          <w:sz w:val="24"/>
          <w:szCs w:val="24"/>
          <w:lang w:val="da-DK" w:eastAsia="it-IT"/>
          <w14:ligatures w14:val="none"/>
        </w:rPr>
        <w:t>, bazuar në një total prej 100 pikë</w:t>
      </w:r>
      <w:r>
        <w:rPr>
          <w:rFonts w:ascii="Times New Roman" w:eastAsiaTheme="minorEastAsia" w:hAnsi="Times New Roman" w:cs="Times New Roman"/>
          <w:kern w:val="0"/>
          <w:sz w:val="24"/>
          <w:szCs w:val="24"/>
          <w:lang w:val="da-DK" w:eastAsia="it-IT"/>
          <w14:ligatures w14:val="none"/>
        </w:rPr>
        <w:t>sh</w:t>
      </w:r>
      <w:r w:rsidRPr="005769C6">
        <w:rPr>
          <w:rFonts w:ascii="Times New Roman" w:eastAsiaTheme="minorEastAsia" w:hAnsi="Times New Roman" w:cs="Times New Roman"/>
          <w:kern w:val="0"/>
          <w:sz w:val="24"/>
          <w:szCs w:val="24"/>
          <w:lang w:val="da-DK" w:eastAsia="it-IT"/>
          <w14:ligatures w14:val="none"/>
        </w:rPr>
        <w:t>:</w:t>
      </w:r>
    </w:p>
    <w:p w14:paraId="302F8576" w14:textId="77777777" w:rsidR="00B378D2" w:rsidRPr="00BC7B92" w:rsidRDefault="00B378D2" w:rsidP="00BC7B92">
      <w:pPr>
        <w:spacing w:after="0" w:line="240" w:lineRule="auto"/>
        <w:jc w:val="both"/>
        <w:rPr>
          <w:rFonts w:ascii="Times New Roman" w:eastAsiaTheme="minorEastAsia" w:hAnsi="Times New Roman" w:cs="Times New Roman"/>
          <w:kern w:val="0"/>
          <w:sz w:val="24"/>
          <w:szCs w:val="24"/>
          <w:lang w:val="da-DK" w:eastAsia="it-IT"/>
          <w14:ligatures w14:val="none"/>
        </w:rPr>
      </w:pPr>
    </w:p>
    <w:p w14:paraId="7331382F" w14:textId="21F2D1CF" w:rsidR="000949C3" w:rsidRPr="00EC5E6F" w:rsidRDefault="000949C3" w:rsidP="000949C3">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B378D2">
        <w:rPr>
          <w:rFonts w:ascii="Times New Roman" w:hAnsi="Times New Roman" w:cs="Times New Roman"/>
          <w:b/>
          <w:sz w:val="24"/>
          <w:szCs w:val="24"/>
          <w:lang w:val="sq-AL"/>
        </w:rPr>
        <w:t>2</w:t>
      </w:r>
      <w:r w:rsidRPr="00EC5E6F">
        <w:rPr>
          <w:rFonts w:ascii="Times New Roman" w:hAnsi="Times New Roman" w:cs="Times New Roman"/>
          <w:b/>
          <w:sz w:val="24"/>
          <w:szCs w:val="24"/>
          <w:lang w:val="sq-AL"/>
        </w:rPr>
        <w:t xml:space="preserve">. Vlerësime të tjera: </w:t>
      </w:r>
      <w:r w:rsidRPr="00EC5E6F">
        <w:rPr>
          <w:rFonts w:ascii="Times New Roman" w:hAnsi="Times New Roman" w:cs="Times New Roman"/>
          <w:bCs/>
          <w:sz w:val="24"/>
          <w:szCs w:val="24"/>
          <w:lang w:val="sq-AL"/>
        </w:rPr>
        <w:t>Kur cakton kompanitë në listën e përzgjedhur, KV</w:t>
      </w:r>
      <w:r w:rsidR="00D674BE">
        <w:rPr>
          <w:rFonts w:ascii="Times New Roman" w:hAnsi="Times New Roman" w:cs="Times New Roman"/>
          <w:bCs/>
          <w:sz w:val="24"/>
          <w:szCs w:val="24"/>
          <w:lang w:val="sq-AL"/>
        </w:rPr>
        <w:t>T</w:t>
      </w:r>
      <w:r w:rsidRPr="00EC5E6F">
        <w:rPr>
          <w:rFonts w:ascii="Times New Roman" w:hAnsi="Times New Roman" w:cs="Times New Roman"/>
          <w:bCs/>
          <w:sz w:val="24"/>
          <w:szCs w:val="24"/>
          <w:lang w:val="sq-AL"/>
        </w:rPr>
        <w:t xml:space="preserve"> mund të marrë parasysh kritere të tjera, duke përfshirë, por pa u kufizuar në kohën e përfundimit, të dhënat e performancës së eksperiencave të mëparshme me Fondacionin për Menaxhimin e Butrintit ose partnerët, integritetin, referencat dhe raportin me komunitetin. Intervistat me kompanitë e renditura në krye, mund të përdoren gjithashtu si një mjet vendimmarrës plotësues.</w:t>
      </w:r>
    </w:p>
    <w:p w14:paraId="42455A5C" w14:textId="54D5524A" w:rsidR="000949C3" w:rsidRPr="00EC5E6F" w:rsidRDefault="000949C3" w:rsidP="000949C3">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B378D2">
        <w:rPr>
          <w:rFonts w:ascii="Times New Roman" w:hAnsi="Times New Roman" w:cs="Times New Roman"/>
          <w:b/>
          <w:sz w:val="24"/>
          <w:szCs w:val="24"/>
          <w:lang w:val="sq-AL"/>
        </w:rPr>
        <w:t>3</w:t>
      </w:r>
      <w:r w:rsidRPr="00EC5E6F">
        <w:rPr>
          <w:rFonts w:ascii="Times New Roman" w:hAnsi="Times New Roman" w:cs="Times New Roman"/>
          <w:b/>
          <w:sz w:val="24"/>
          <w:szCs w:val="24"/>
          <w:lang w:val="sq-AL"/>
        </w:rPr>
        <w:t>. Përzgjedhja e fituesit:</w:t>
      </w:r>
      <w:r w:rsidRPr="00EC5E6F">
        <w:rPr>
          <w:rFonts w:ascii="Times New Roman" w:hAnsi="Times New Roman" w:cs="Times New Roman"/>
          <w:bCs/>
          <w:sz w:val="24"/>
          <w:szCs w:val="24"/>
          <w:lang w:val="sq-AL"/>
        </w:rPr>
        <w:t xml:space="preserve">  </w:t>
      </w:r>
    </w:p>
    <w:p w14:paraId="79A85BDA" w14:textId="77777777" w:rsidR="000949C3" w:rsidRPr="00EC5E6F" w:rsidRDefault="000949C3" w:rsidP="000949C3">
      <w:pPr>
        <w:spacing w:line="360"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Përzgjedhja e aplikantit të suksesshëm do të bazohet në renditjen e tenderëve të kualifikuar sipas pikëve kumulative të kritereve teknike dhe financiare.</w:t>
      </w:r>
    </w:p>
    <w:p w14:paraId="55A6DED6" w14:textId="7679DEF5" w:rsidR="00B64C7C" w:rsidRPr="00AD740B" w:rsidRDefault="00AD740B">
      <w:pPr>
        <w:pStyle w:val="ListParagraph"/>
        <w:numPr>
          <w:ilvl w:val="1"/>
          <w:numId w:val="10"/>
        </w:numPr>
        <w:spacing w:line="360" w:lineRule="auto"/>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 </w:t>
      </w:r>
      <w:r w:rsidR="000949C3" w:rsidRPr="00AD740B">
        <w:rPr>
          <w:rFonts w:ascii="Times New Roman" w:hAnsi="Times New Roman" w:cs="Times New Roman"/>
          <w:b/>
          <w:bCs/>
          <w:sz w:val="24"/>
          <w:szCs w:val="24"/>
          <w:lang w:val="sq-AL"/>
        </w:rPr>
        <w:t>Lista e dokumentacionit që do të dorëzohet:</w:t>
      </w:r>
    </w:p>
    <w:p w14:paraId="5F767E6E" w14:textId="77777777"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1.</w:t>
      </w:r>
      <w:r w:rsidRPr="00B64C7C">
        <w:rPr>
          <w:rFonts w:ascii="Times New Roman" w:eastAsiaTheme="minorEastAsia" w:hAnsi="Times New Roman" w:cs="Times New Roman"/>
          <w:kern w:val="0"/>
          <w:sz w:val="24"/>
          <w:szCs w:val="24"/>
          <w:lang w:val="da-DK" w:eastAsia="it-IT"/>
          <w14:ligatures w14:val="none"/>
        </w:rPr>
        <w:t>Ekstrakt historik nga QKB</w:t>
      </w:r>
    </w:p>
    <w:p w14:paraId="4B986DCE" w14:textId="61228270" w:rsidR="00B378D2"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2.</w:t>
      </w:r>
      <w:r w:rsidRPr="00B64C7C">
        <w:rPr>
          <w:rFonts w:ascii="Times New Roman" w:eastAsiaTheme="minorEastAsia" w:hAnsi="Times New Roman" w:cs="Times New Roman"/>
          <w:kern w:val="0"/>
          <w:sz w:val="24"/>
          <w:szCs w:val="24"/>
          <w:lang w:val="da-DK" w:eastAsia="it-IT"/>
          <w14:ligatures w14:val="none"/>
        </w:rPr>
        <w:t>Listën e ekspertëve të planifikuar për të punuar në këtë projekt, të shoqëruar nga CV-të, kualifikimet dhe licencat individuale</w:t>
      </w:r>
      <w:r w:rsidR="00B378D2">
        <w:rPr>
          <w:rFonts w:ascii="Times New Roman" w:eastAsiaTheme="minorEastAsia" w:hAnsi="Times New Roman" w:cs="Times New Roman"/>
          <w:kern w:val="0"/>
          <w:sz w:val="24"/>
          <w:szCs w:val="24"/>
          <w:lang w:val="da-DK" w:eastAsia="it-IT"/>
          <w14:ligatures w14:val="none"/>
        </w:rPr>
        <w:t xml:space="preserve">. </w:t>
      </w:r>
    </w:p>
    <w:p w14:paraId="1C9E6374" w14:textId="77777777" w:rsidR="00B378D2" w:rsidRPr="001C0CC1" w:rsidRDefault="00B378D2" w:rsidP="00B378D2">
      <w:pPr>
        <w:spacing w:after="0" w:line="240" w:lineRule="auto"/>
        <w:jc w:val="both"/>
        <w:rPr>
          <w:rFonts w:ascii="Times New Roman" w:eastAsia="Calibri" w:hAnsi="Times New Roman" w:cs="Times New Roman"/>
          <w:color w:val="000000"/>
          <w:kern w:val="0"/>
          <w:sz w:val="24"/>
          <w:szCs w:val="24"/>
          <w:lang w:val="da-DK"/>
        </w:rPr>
      </w:pPr>
      <w:r w:rsidRPr="001C0CC1">
        <w:rPr>
          <w:rFonts w:ascii="Times New Roman" w:eastAsia="Calibri" w:hAnsi="Times New Roman" w:cs="Times New Roman"/>
          <w:color w:val="000000"/>
          <w:kern w:val="0"/>
          <w:sz w:val="24"/>
          <w:szCs w:val="24"/>
          <w:lang w:val="da-DK"/>
        </w:rPr>
        <w:t xml:space="preserve">Ekipi i projektit duhet të përfshijë një gamë të gjerë profesionistësh, në funksion të përfundimit të suksesshëm të projektit nga fillimi deri në fund. </w:t>
      </w:r>
    </w:p>
    <w:p w14:paraId="035A1E9A" w14:textId="77777777" w:rsidR="00B378D2" w:rsidRPr="001C0CC1" w:rsidRDefault="00B378D2" w:rsidP="00B378D2">
      <w:pPr>
        <w:spacing w:after="0" w:line="240" w:lineRule="auto"/>
        <w:ind w:left="360"/>
        <w:jc w:val="both"/>
        <w:rPr>
          <w:rFonts w:ascii="Times New Roman" w:eastAsia="Calibri" w:hAnsi="Times New Roman" w:cs="Times New Roman"/>
          <w:color w:val="000000"/>
          <w:kern w:val="0"/>
          <w:sz w:val="24"/>
          <w:szCs w:val="24"/>
          <w:lang w:val="da-DK"/>
        </w:rPr>
      </w:pPr>
    </w:p>
    <w:p w14:paraId="3354BC08" w14:textId="77777777" w:rsidR="00B378D2" w:rsidRPr="001C0CC1" w:rsidRDefault="00B378D2" w:rsidP="00B378D2">
      <w:pPr>
        <w:spacing w:after="0" w:line="240" w:lineRule="auto"/>
        <w:jc w:val="both"/>
        <w:rPr>
          <w:rFonts w:ascii="Times New Roman" w:eastAsia="Calibri" w:hAnsi="Times New Roman" w:cs="Times New Roman"/>
          <w:color w:val="000000"/>
          <w:kern w:val="0"/>
          <w:sz w:val="24"/>
          <w:szCs w:val="24"/>
          <w:lang w:val="da-DK"/>
        </w:rPr>
      </w:pPr>
      <w:r w:rsidRPr="001C0CC1">
        <w:rPr>
          <w:rFonts w:ascii="Times New Roman" w:eastAsia="Calibri" w:hAnsi="Times New Roman" w:cs="Times New Roman"/>
          <w:color w:val="000000"/>
          <w:kern w:val="0"/>
          <w:sz w:val="24"/>
          <w:szCs w:val="24"/>
          <w:lang w:val="da-DK"/>
        </w:rPr>
        <w:t>Ekipi duhet të përmbajë të paktën këto specialitete:</w:t>
      </w:r>
    </w:p>
    <w:p w14:paraId="54BE60B0" w14:textId="77777777" w:rsidR="00B378D2" w:rsidRPr="001C0CC1" w:rsidRDefault="00B378D2" w:rsidP="00B378D2">
      <w:pPr>
        <w:spacing w:after="0" w:line="240" w:lineRule="auto"/>
        <w:ind w:firstLine="720"/>
        <w:jc w:val="both"/>
        <w:rPr>
          <w:rFonts w:ascii="Times New Roman" w:eastAsia="Calibri" w:hAnsi="Times New Roman" w:cs="Times New Roman"/>
          <w:color w:val="000000"/>
          <w:kern w:val="0"/>
          <w:sz w:val="24"/>
          <w:szCs w:val="24"/>
          <w:u w:val="single"/>
          <w:lang w:val="da-DK"/>
        </w:rPr>
      </w:pPr>
      <w:r w:rsidRPr="001C0CC1">
        <w:rPr>
          <w:rFonts w:ascii="Times New Roman" w:eastAsia="Calibri" w:hAnsi="Times New Roman" w:cs="Times New Roman"/>
          <w:color w:val="000000"/>
          <w:kern w:val="0"/>
          <w:sz w:val="24"/>
          <w:szCs w:val="24"/>
          <w:u w:val="single"/>
          <w:lang w:val="da-DK"/>
        </w:rPr>
        <w:t xml:space="preserve">Të paktën këta Ekspertë kryesor: </w:t>
      </w:r>
    </w:p>
    <w:p w14:paraId="26901B5A" w14:textId="4D168C10"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Një</w:t>
      </w:r>
      <w:proofErr w:type="spellEnd"/>
      <w:r w:rsidR="008F76B1">
        <w:rPr>
          <w:rFonts w:ascii="Times New Roman" w:eastAsia="Calibri" w:hAnsi="Times New Roman" w:cs="Times New Roman"/>
          <w:color w:val="000000"/>
          <w:kern w:val="0"/>
          <w:sz w:val="24"/>
          <w:szCs w:val="24"/>
          <w:lang w:val="en-GB"/>
        </w:rPr>
        <w:t xml:space="preserve"> Drejtues </w:t>
      </w:r>
      <w:proofErr w:type="spellStart"/>
      <w:r w:rsidR="008F76B1">
        <w:rPr>
          <w:rFonts w:ascii="Times New Roman" w:eastAsia="Calibri" w:hAnsi="Times New Roman" w:cs="Times New Roman"/>
          <w:color w:val="000000"/>
          <w:kern w:val="0"/>
          <w:sz w:val="24"/>
          <w:szCs w:val="24"/>
          <w:lang w:val="en-GB"/>
        </w:rPr>
        <w:t>Ekipi</w:t>
      </w:r>
      <w:proofErr w:type="spellEnd"/>
    </w:p>
    <w:p w14:paraId="01761641"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de-DE"/>
        </w:rPr>
      </w:pPr>
      <w:r w:rsidRPr="00B378D2">
        <w:rPr>
          <w:rFonts w:ascii="Times New Roman" w:eastAsia="Calibri" w:hAnsi="Times New Roman" w:cs="Times New Roman"/>
          <w:color w:val="000000"/>
          <w:kern w:val="0"/>
          <w:sz w:val="24"/>
          <w:szCs w:val="24"/>
          <w:lang w:val="de-DE"/>
        </w:rPr>
        <w:t>Një Inxhinier Gjeolog / Gjeoteknik (në terren)</w:t>
      </w:r>
    </w:p>
    <w:p w14:paraId="2A4064D3" w14:textId="0F5707C3" w:rsidR="00B378D2" w:rsidRPr="001C0CC1"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de-DE"/>
        </w:rPr>
      </w:pPr>
      <w:r w:rsidRPr="001C0CC1">
        <w:rPr>
          <w:rFonts w:ascii="Times New Roman" w:eastAsia="Calibri" w:hAnsi="Times New Roman" w:cs="Times New Roman"/>
          <w:color w:val="000000"/>
          <w:kern w:val="0"/>
          <w:sz w:val="24"/>
          <w:szCs w:val="24"/>
          <w:lang w:val="de-DE"/>
        </w:rPr>
        <w:t>Një Inxhinier Hidro</w:t>
      </w:r>
      <w:r w:rsidR="001C0CC1">
        <w:rPr>
          <w:rFonts w:ascii="Times New Roman" w:eastAsia="Calibri" w:hAnsi="Times New Roman" w:cs="Times New Roman"/>
          <w:color w:val="000000"/>
          <w:kern w:val="0"/>
          <w:sz w:val="24"/>
          <w:szCs w:val="24"/>
          <w:lang w:val="de-DE"/>
        </w:rPr>
        <w:t>gjeologjike</w:t>
      </w:r>
      <w:r w:rsidRPr="001C0CC1">
        <w:rPr>
          <w:rFonts w:ascii="Times New Roman" w:eastAsia="Calibri" w:hAnsi="Times New Roman" w:cs="Times New Roman"/>
          <w:color w:val="000000"/>
          <w:kern w:val="0"/>
          <w:sz w:val="24"/>
          <w:szCs w:val="24"/>
          <w:lang w:val="de-DE"/>
        </w:rPr>
        <w:t xml:space="preserve"> (në terren)</w:t>
      </w:r>
    </w:p>
    <w:p w14:paraId="0368C8C0" w14:textId="77777777" w:rsidR="00B378D2" w:rsidRPr="001C0CC1" w:rsidRDefault="00B378D2" w:rsidP="00B378D2">
      <w:pPr>
        <w:spacing w:after="0" w:line="240" w:lineRule="auto"/>
        <w:jc w:val="both"/>
        <w:rPr>
          <w:rFonts w:ascii="Times New Roman" w:eastAsia="Calibri" w:hAnsi="Times New Roman" w:cs="Times New Roman"/>
          <w:color w:val="000000"/>
          <w:kern w:val="0"/>
          <w:sz w:val="24"/>
          <w:szCs w:val="24"/>
          <w:u w:val="single"/>
          <w:lang w:val="de-DE"/>
        </w:rPr>
      </w:pPr>
    </w:p>
    <w:p w14:paraId="65EA2169" w14:textId="77777777" w:rsidR="00B378D2" w:rsidRPr="001C0CC1" w:rsidRDefault="00B378D2" w:rsidP="00B378D2">
      <w:pPr>
        <w:spacing w:after="0" w:line="240" w:lineRule="auto"/>
        <w:ind w:firstLine="720"/>
        <w:jc w:val="both"/>
        <w:rPr>
          <w:rFonts w:ascii="Times New Roman" w:eastAsia="Calibri" w:hAnsi="Times New Roman" w:cs="Times New Roman"/>
          <w:color w:val="000000"/>
          <w:kern w:val="0"/>
          <w:sz w:val="24"/>
          <w:szCs w:val="24"/>
          <w:u w:val="single"/>
          <w:lang w:val="de-DE"/>
        </w:rPr>
      </w:pPr>
      <w:r w:rsidRPr="001C0CC1">
        <w:rPr>
          <w:rFonts w:ascii="Times New Roman" w:eastAsia="Calibri" w:hAnsi="Times New Roman" w:cs="Times New Roman"/>
          <w:color w:val="000000"/>
          <w:kern w:val="0"/>
          <w:sz w:val="24"/>
          <w:szCs w:val="24"/>
          <w:u w:val="single"/>
          <w:lang w:val="de-DE"/>
        </w:rPr>
        <w:t>Të paktën këtë staf mbështetës:</w:t>
      </w:r>
    </w:p>
    <w:p w14:paraId="6210AF6B"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u w:val="single"/>
          <w:lang w:val="en-GB"/>
        </w:rPr>
      </w:pPr>
      <w:proofErr w:type="spellStart"/>
      <w:r w:rsidRPr="00B378D2">
        <w:rPr>
          <w:rFonts w:ascii="Times New Roman" w:eastAsia="Calibri" w:hAnsi="Times New Roman" w:cs="Times New Roman"/>
          <w:color w:val="000000"/>
          <w:kern w:val="0"/>
          <w:sz w:val="24"/>
          <w:szCs w:val="24"/>
          <w:u w:val="single"/>
          <w:lang w:val="en-GB"/>
        </w:rPr>
        <w:t>Një</w:t>
      </w:r>
      <w:proofErr w:type="spellEnd"/>
      <w:r w:rsidRPr="00B378D2">
        <w:rPr>
          <w:rFonts w:ascii="Times New Roman" w:eastAsia="Calibri" w:hAnsi="Times New Roman" w:cs="Times New Roman"/>
          <w:color w:val="000000"/>
          <w:kern w:val="0"/>
          <w:sz w:val="24"/>
          <w:szCs w:val="24"/>
          <w:u w:val="single"/>
          <w:lang w:val="en-GB"/>
        </w:rPr>
        <w:t xml:space="preserve"> Kryesondist </w:t>
      </w:r>
    </w:p>
    <w:p w14:paraId="35267E2E" w14:textId="77777777" w:rsidR="00B378D2" w:rsidRPr="00B378D2" w:rsidRDefault="00B378D2">
      <w:pPr>
        <w:numPr>
          <w:ilvl w:val="0"/>
          <w:numId w:val="1"/>
        </w:numPr>
        <w:spacing w:after="0" w:line="240" w:lineRule="auto"/>
        <w:contextualSpacing/>
        <w:jc w:val="both"/>
        <w:rPr>
          <w:rFonts w:ascii="Calibri" w:eastAsia="Calibri" w:hAnsi="Calibri" w:cs="Times New Roman"/>
          <w:b/>
          <w:bCs/>
          <w:lang w:val="en-GB"/>
        </w:rPr>
      </w:pPr>
      <w:proofErr w:type="spellStart"/>
      <w:r w:rsidRPr="00B378D2">
        <w:rPr>
          <w:rFonts w:ascii="Times New Roman" w:eastAsia="Calibri" w:hAnsi="Times New Roman" w:cs="Times New Roman"/>
          <w:color w:val="000000"/>
          <w:kern w:val="0"/>
          <w:sz w:val="24"/>
          <w:szCs w:val="24"/>
        </w:rPr>
        <w:t>Një</w:t>
      </w:r>
      <w:proofErr w:type="spellEnd"/>
      <w:r w:rsidRPr="00B378D2">
        <w:rPr>
          <w:rFonts w:ascii="Times New Roman" w:eastAsia="Calibri" w:hAnsi="Times New Roman" w:cs="Times New Roman"/>
          <w:color w:val="000000"/>
          <w:kern w:val="0"/>
          <w:sz w:val="24"/>
          <w:szCs w:val="24"/>
        </w:rPr>
        <w:t xml:space="preserve"> </w:t>
      </w:r>
      <w:proofErr w:type="spellStart"/>
      <w:r w:rsidRPr="00B378D2">
        <w:rPr>
          <w:rFonts w:ascii="Times New Roman" w:eastAsia="Calibri" w:hAnsi="Times New Roman" w:cs="Times New Roman"/>
          <w:color w:val="000000"/>
          <w:kern w:val="0"/>
          <w:sz w:val="24"/>
          <w:szCs w:val="24"/>
        </w:rPr>
        <w:t>Arkeolog</w:t>
      </w:r>
      <w:proofErr w:type="spellEnd"/>
      <w:r w:rsidRPr="00B378D2">
        <w:rPr>
          <w:rFonts w:ascii="Times New Roman" w:eastAsia="Calibri" w:hAnsi="Times New Roman" w:cs="Times New Roman"/>
          <w:color w:val="000000"/>
          <w:kern w:val="0"/>
          <w:sz w:val="24"/>
          <w:szCs w:val="24"/>
        </w:rPr>
        <w:t xml:space="preserve"> </w:t>
      </w:r>
      <w:proofErr w:type="spellStart"/>
      <w:r w:rsidRPr="00B378D2">
        <w:rPr>
          <w:rFonts w:ascii="Times New Roman" w:eastAsia="Calibri" w:hAnsi="Times New Roman" w:cs="Times New Roman"/>
          <w:color w:val="000000"/>
          <w:kern w:val="0"/>
          <w:sz w:val="24"/>
          <w:szCs w:val="24"/>
        </w:rPr>
        <w:t>i</w:t>
      </w:r>
      <w:proofErr w:type="spellEnd"/>
      <w:r w:rsidRPr="00B378D2">
        <w:rPr>
          <w:rFonts w:ascii="Times New Roman" w:eastAsia="Calibri" w:hAnsi="Times New Roman" w:cs="Times New Roman"/>
          <w:color w:val="000000"/>
          <w:kern w:val="0"/>
          <w:sz w:val="24"/>
          <w:szCs w:val="24"/>
        </w:rPr>
        <w:t xml:space="preserve"> </w:t>
      </w:r>
      <w:proofErr w:type="spellStart"/>
      <w:r w:rsidRPr="00B378D2">
        <w:rPr>
          <w:rFonts w:ascii="Times New Roman" w:eastAsia="Calibri" w:hAnsi="Times New Roman" w:cs="Times New Roman"/>
          <w:color w:val="000000"/>
          <w:kern w:val="0"/>
          <w:sz w:val="24"/>
          <w:szCs w:val="24"/>
        </w:rPr>
        <w:t>licencuar</w:t>
      </w:r>
      <w:proofErr w:type="spellEnd"/>
      <w:r w:rsidRPr="00B378D2">
        <w:rPr>
          <w:rFonts w:ascii="Times New Roman" w:eastAsia="Calibri" w:hAnsi="Times New Roman" w:cs="Times New Roman"/>
          <w:color w:val="000000"/>
          <w:kern w:val="0"/>
          <w:sz w:val="24"/>
          <w:szCs w:val="24"/>
        </w:rPr>
        <w:t xml:space="preserve"> A1, A2, A3 </w:t>
      </w:r>
    </w:p>
    <w:p w14:paraId="20C36A2D" w14:textId="77777777" w:rsidR="00B378D2" w:rsidRPr="00B378D2" w:rsidRDefault="00B378D2">
      <w:pPr>
        <w:numPr>
          <w:ilvl w:val="0"/>
          <w:numId w:val="1"/>
        </w:numPr>
        <w:spacing w:after="0" w:line="240" w:lineRule="auto"/>
        <w:contextualSpacing/>
        <w:jc w:val="both"/>
        <w:rPr>
          <w:rFonts w:ascii="Calibri" w:eastAsia="Calibri" w:hAnsi="Calibri" w:cs="Times New Roman"/>
          <w:b/>
          <w:bCs/>
          <w:lang w:val="en-GB"/>
        </w:rPr>
      </w:pP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tjerë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sipas</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nevojës</w:t>
      </w:r>
      <w:proofErr w:type="spellEnd"/>
    </w:p>
    <w:p w14:paraId="03CD146C" w14:textId="77777777" w:rsidR="00B378D2" w:rsidRPr="00B378D2" w:rsidRDefault="00B378D2" w:rsidP="00B378D2">
      <w:pPr>
        <w:spacing w:after="0" w:line="240" w:lineRule="auto"/>
        <w:ind w:left="1080"/>
        <w:contextualSpacing/>
        <w:jc w:val="both"/>
        <w:rPr>
          <w:rFonts w:ascii="Calibri" w:eastAsia="Calibri" w:hAnsi="Calibri" w:cs="Times New Roman"/>
          <w:b/>
          <w:bCs/>
          <w:lang w:val="en-GB"/>
        </w:rPr>
      </w:pPr>
    </w:p>
    <w:p w14:paraId="6D951F11" w14:textId="3F9FA58B" w:rsidR="00B378D2" w:rsidRPr="00B378D2" w:rsidRDefault="00B378D2" w:rsidP="00B378D2">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en-GB"/>
        </w:rPr>
      </w:pPr>
      <w:r w:rsidRPr="00F65201">
        <w:rPr>
          <w:rFonts w:ascii="Times New Roman" w:eastAsia="Calibri" w:hAnsi="Times New Roman" w:cs="Times New Roman"/>
          <w:b/>
          <w:bCs/>
          <w:color w:val="000000"/>
          <w:kern w:val="0"/>
          <w:sz w:val="24"/>
          <w:szCs w:val="24"/>
          <w:lang w:val="en-GB"/>
        </w:rPr>
        <w:t xml:space="preserve">Drejtuesi </w:t>
      </w:r>
      <w:proofErr w:type="spellStart"/>
      <w:r w:rsidRPr="00F65201">
        <w:rPr>
          <w:rFonts w:ascii="Times New Roman" w:eastAsia="Calibri" w:hAnsi="Times New Roman" w:cs="Times New Roman"/>
          <w:b/>
          <w:bCs/>
          <w:color w:val="000000"/>
          <w:kern w:val="0"/>
          <w:sz w:val="24"/>
          <w:szCs w:val="24"/>
          <w:lang w:val="en-GB"/>
        </w:rPr>
        <w:t>i</w:t>
      </w:r>
      <w:proofErr w:type="spellEnd"/>
      <w:r w:rsidRPr="00F65201">
        <w:rPr>
          <w:rFonts w:ascii="Times New Roman" w:eastAsia="Calibri" w:hAnsi="Times New Roman" w:cs="Times New Roman"/>
          <w:b/>
          <w:bCs/>
          <w:color w:val="000000"/>
          <w:kern w:val="0"/>
          <w:sz w:val="24"/>
          <w:szCs w:val="24"/>
          <w:lang w:val="en-GB"/>
        </w:rPr>
        <w:t xml:space="preserve"> </w:t>
      </w:r>
      <w:proofErr w:type="spellStart"/>
      <w:r w:rsidRPr="00F65201">
        <w:rPr>
          <w:rFonts w:ascii="Times New Roman" w:eastAsia="Calibri" w:hAnsi="Times New Roman" w:cs="Times New Roman"/>
          <w:b/>
          <w:bCs/>
          <w:color w:val="000000"/>
          <w:kern w:val="0"/>
          <w:sz w:val="24"/>
          <w:szCs w:val="24"/>
          <w:lang w:val="en-GB"/>
        </w:rPr>
        <w:t>ekipit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qe</w:t>
      </w:r>
      <w:proofErr w:type="spellEnd"/>
      <w:r w:rsidRPr="00B378D2">
        <w:rPr>
          <w:rFonts w:ascii="Times New Roman" w:eastAsia="Calibri" w:hAnsi="Times New Roman" w:cs="Times New Roman"/>
          <w:color w:val="000000"/>
          <w:kern w:val="0"/>
          <w:sz w:val="24"/>
          <w:szCs w:val="24"/>
          <w:lang w:val="en-GB"/>
        </w:rPr>
        <w:t xml:space="preserve">̈ do </w:t>
      </w:r>
      <w:proofErr w:type="spellStart"/>
      <w:r w:rsidRPr="00B378D2">
        <w:rPr>
          <w:rFonts w:ascii="Times New Roman" w:eastAsia="Calibri" w:hAnsi="Times New Roman" w:cs="Times New Roman"/>
          <w:color w:val="000000"/>
          <w:kern w:val="0"/>
          <w:sz w:val="24"/>
          <w:szCs w:val="24"/>
          <w:lang w:val="en-GB"/>
        </w:rPr>
        <w:t>te</w:t>
      </w:r>
      <w:proofErr w:type="spellEnd"/>
      <w:r w:rsidRPr="00B378D2">
        <w:rPr>
          <w:rFonts w:ascii="Times New Roman" w:eastAsia="Calibri" w:hAnsi="Times New Roman" w:cs="Times New Roman"/>
          <w:color w:val="000000"/>
          <w:kern w:val="0"/>
          <w:sz w:val="24"/>
          <w:szCs w:val="24"/>
          <w:lang w:val="en-GB"/>
        </w:rPr>
        <w:t xml:space="preserve">̈ jetë </w:t>
      </w:r>
      <w:proofErr w:type="spellStart"/>
      <w:r w:rsidRPr="00B378D2">
        <w:rPr>
          <w:rFonts w:ascii="Times New Roman" w:eastAsia="Calibri" w:hAnsi="Times New Roman" w:cs="Times New Roman"/>
          <w:color w:val="000000"/>
          <w:kern w:val="0"/>
          <w:sz w:val="24"/>
          <w:szCs w:val="24"/>
          <w:lang w:val="en-GB"/>
        </w:rPr>
        <w:t>edhe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pikë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kontakti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kryesor</w:t>
      </w:r>
      <w:proofErr w:type="spellEnd"/>
      <w:r w:rsidRPr="00B378D2">
        <w:rPr>
          <w:rFonts w:ascii="Times New Roman" w:eastAsia="Calibri" w:hAnsi="Times New Roman" w:cs="Times New Roman"/>
          <w:color w:val="000000"/>
          <w:kern w:val="0"/>
          <w:sz w:val="24"/>
          <w:szCs w:val="24"/>
          <w:lang w:val="en-GB"/>
        </w:rPr>
        <w:t xml:space="preserve"> me FMB-</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duhet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jetë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gjendje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demonstrojë</w:t>
      </w:r>
      <w:proofErr w:type="spellEnd"/>
      <w:r w:rsidRPr="00B378D2">
        <w:rPr>
          <w:rFonts w:ascii="Times New Roman" w:eastAsia="Calibri" w:hAnsi="Times New Roman" w:cs="Times New Roman"/>
          <w:color w:val="000000"/>
          <w:kern w:val="0"/>
          <w:sz w:val="24"/>
          <w:szCs w:val="24"/>
          <w:lang w:val="en-GB"/>
        </w:rPr>
        <w:t>:</w:t>
      </w:r>
    </w:p>
    <w:p w14:paraId="0CD5B2FC"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paktën</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tre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përvoja</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ngjashme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mëparshme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menaxhim</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projektesh</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natyre</w:t>
      </w:r>
      <w:proofErr w:type="spellEnd"/>
      <w:r w:rsidRPr="00B378D2">
        <w:rPr>
          <w:rFonts w:ascii="Times New Roman" w:eastAsia="Calibri" w:hAnsi="Times New Roman" w:cs="Times New Roman"/>
          <w:color w:val="000000"/>
          <w:kern w:val="0"/>
          <w:sz w:val="24"/>
          <w:szCs w:val="24"/>
          <w:lang w:val="en-GB"/>
        </w:rPr>
        <w:t xml:space="preserve"> e </w:t>
      </w:r>
      <w:proofErr w:type="spellStart"/>
      <w:r w:rsidRPr="00B378D2">
        <w:rPr>
          <w:rFonts w:ascii="Times New Roman" w:eastAsia="Calibri" w:hAnsi="Times New Roman" w:cs="Times New Roman"/>
          <w:color w:val="000000"/>
          <w:kern w:val="0"/>
          <w:sz w:val="24"/>
          <w:szCs w:val="24"/>
          <w:lang w:val="en-GB"/>
        </w:rPr>
        <w:t>rëndësie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ngjashme</w:t>
      </w:r>
      <w:proofErr w:type="spellEnd"/>
    </w:p>
    <w:p w14:paraId="7D401EEC" w14:textId="55D38860" w:rsidR="00B378D2" w:rsidRPr="008F76B1"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8F76B1">
        <w:rPr>
          <w:rFonts w:ascii="Times New Roman" w:eastAsia="Calibri" w:hAnsi="Times New Roman" w:cs="Times New Roman"/>
          <w:color w:val="000000"/>
          <w:kern w:val="0"/>
          <w:sz w:val="24"/>
          <w:szCs w:val="24"/>
          <w:lang w:val="en-GB"/>
        </w:rPr>
        <w:t>Të</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paktën</w:t>
      </w:r>
      <w:proofErr w:type="spellEnd"/>
      <w:r w:rsidRPr="008F76B1">
        <w:rPr>
          <w:rFonts w:ascii="Times New Roman" w:eastAsia="Calibri" w:hAnsi="Times New Roman" w:cs="Times New Roman"/>
          <w:color w:val="000000"/>
          <w:kern w:val="0"/>
          <w:sz w:val="24"/>
          <w:szCs w:val="24"/>
          <w:lang w:val="en-GB"/>
        </w:rPr>
        <w:t xml:space="preserve"> </w:t>
      </w:r>
      <w:r w:rsidR="008F76B1">
        <w:rPr>
          <w:rFonts w:ascii="Times New Roman" w:eastAsia="Calibri" w:hAnsi="Times New Roman" w:cs="Times New Roman"/>
          <w:color w:val="000000"/>
          <w:kern w:val="0"/>
          <w:sz w:val="24"/>
          <w:szCs w:val="24"/>
          <w:lang w:val="en-GB"/>
        </w:rPr>
        <w:t>1</w:t>
      </w:r>
      <w:r w:rsidRPr="008F76B1">
        <w:rPr>
          <w:rFonts w:ascii="Times New Roman" w:eastAsia="Calibri" w:hAnsi="Times New Roman" w:cs="Times New Roman"/>
          <w:color w:val="000000"/>
          <w:kern w:val="0"/>
          <w:sz w:val="24"/>
          <w:szCs w:val="24"/>
          <w:lang w:val="en-GB"/>
        </w:rPr>
        <w:t xml:space="preserve">0 </w:t>
      </w:r>
      <w:proofErr w:type="spellStart"/>
      <w:r w:rsidRPr="008F76B1">
        <w:rPr>
          <w:rFonts w:ascii="Times New Roman" w:eastAsia="Calibri" w:hAnsi="Times New Roman" w:cs="Times New Roman"/>
          <w:color w:val="000000"/>
          <w:kern w:val="0"/>
          <w:sz w:val="24"/>
          <w:szCs w:val="24"/>
          <w:lang w:val="en-GB"/>
        </w:rPr>
        <w:t>vjet</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përvojë</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pune</w:t>
      </w:r>
      <w:proofErr w:type="spellEnd"/>
      <w:r w:rsidR="008F76B1" w:rsidRPr="008F76B1">
        <w:rPr>
          <w:rFonts w:ascii="Times New Roman" w:eastAsia="Calibri" w:hAnsi="Times New Roman" w:cs="Times New Roman"/>
          <w:color w:val="000000"/>
          <w:kern w:val="0"/>
          <w:sz w:val="24"/>
          <w:szCs w:val="24"/>
          <w:lang w:val="en-GB"/>
        </w:rPr>
        <w:t>.</w:t>
      </w:r>
    </w:p>
    <w:p w14:paraId="1FEF387A"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Njohuri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dhe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përvojë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profesionale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lidhje</w:t>
      </w:r>
      <w:proofErr w:type="spellEnd"/>
      <w:r w:rsidRPr="00B378D2">
        <w:rPr>
          <w:rFonts w:ascii="Times New Roman" w:eastAsia="Calibri" w:hAnsi="Times New Roman" w:cs="Times New Roman"/>
          <w:color w:val="000000"/>
          <w:kern w:val="0"/>
          <w:sz w:val="24"/>
          <w:szCs w:val="24"/>
          <w:lang w:val="en-GB"/>
        </w:rPr>
        <w:t xml:space="preserve"> me </w:t>
      </w:r>
      <w:proofErr w:type="spellStart"/>
      <w:r w:rsidRPr="00B378D2">
        <w:rPr>
          <w:rFonts w:ascii="Times New Roman" w:eastAsia="Calibri" w:hAnsi="Times New Roman" w:cs="Times New Roman"/>
          <w:color w:val="000000"/>
          <w:kern w:val="0"/>
          <w:sz w:val="24"/>
          <w:szCs w:val="24"/>
          <w:lang w:val="en-GB"/>
        </w:rPr>
        <w:t>zonën</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arkeologjike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Butrintit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konsiderohen</w:t>
      </w:r>
      <w:proofErr w:type="spellEnd"/>
      <w:r w:rsidRPr="00B378D2">
        <w:rPr>
          <w:rFonts w:ascii="Times New Roman" w:eastAsia="Calibri" w:hAnsi="Times New Roman" w:cs="Times New Roman"/>
          <w:color w:val="000000"/>
          <w:kern w:val="0"/>
          <w:sz w:val="24"/>
          <w:szCs w:val="24"/>
          <w:lang w:val="en-GB"/>
        </w:rPr>
        <w:t xml:space="preserve"> </w:t>
      </w:r>
      <w:proofErr w:type="spellStart"/>
      <w:proofErr w:type="gramStart"/>
      <w:r w:rsidRPr="00B378D2">
        <w:rPr>
          <w:rFonts w:ascii="Times New Roman" w:eastAsia="Calibri" w:hAnsi="Times New Roman" w:cs="Times New Roman"/>
          <w:color w:val="000000"/>
          <w:kern w:val="0"/>
          <w:sz w:val="24"/>
          <w:szCs w:val="24"/>
          <w:lang w:val="en-GB"/>
        </w:rPr>
        <w:t>si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vlerë</w:t>
      </w:r>
      <w:proofErr w:type="spellEnd"/>
      <w:proofErr w:type="gramEnd"/>
      <w:r w:rsidRPr="00B378D2">
        <w:rPr>
          <w:rFonts w:ascii="Times New Roman" w:eastAsia="Calibri" w:hAnsi="Times New Roman" w:cs="Times New Roman"/>
          <w:color w:val="000000"/>
          <w:kern w:val="0"/>
          <w:sz w:val="24"/>
          <w:szCs w:val="24"/>
          <w:lang w:val="en-GB"/>
        </w:rPr>
        <w:t xml:space="preserve"> e </w:t>
      </w:r>
      <w:proofErr w:type="spellStart"/>
      <w:r w:rsidRPr="00B378D2">
        <w:rPr>
          <w:rFonts w:ascii="Times New Roman" w:eastAsia="Calibri" w:hAnsi="Times New Roman" w:cs="Times New Roman"/>
          <w:color w:val="000000"/>
          <w:kern w:val="0"/>
          <w:sz w:val="24"/>
          <w:szCs w:val="24"/>
          <w:lang w:val="en-GB"/>
        </w:rPr>
        <w:t>shtuar</w:t>
      </w:r>
      <w:proofErr w:type="spellEnd"/>
      <w:r w:rsidRPr="00B378D2">
        <w:rPr>
          <w:rFonts w:ascii="Times New Roman" w:eastAsia="Calibri" w:hAnsi="Times New Roman" w:cs="Times New Roman"/>
          <w:color w:val="000000"/>
          <w:kern w:val="0"/>
          <w:sz w:val="24"/>
          <w:szCs w:val="24"/>
          <w:lang w:val="en-GB"/>
        </w:rPr>
        <w:t>;</w:t>
      </w:r>
    </w:p>
    <w:p w14:paraId="375653CC" w14:textId="77777777" w:rsidR="00B378D2" w:rsidRPr="00B378D2" w:rsidRDefault="00B378D2" w:rsidP="00B378D2">
      <w:pPr>
        <w:spacing w:after="0" w:line="240" w:lineRule="auto"/>
        <w:jc w:val="both"/>
        <w:rPr>
          <w:rFonts w:ascii="Times New Roman" w:eastAsia="Calibri" w:hAnsi="Times New Roman" w:cs="Times New Roman"/>
          <w:b/>
          <w:bCs/>
          <w:color w:val="000000"/>
          <w:kern w:val="0"/>
          <w:sz w:val="24"/>
          <w:szCs w:val="24"/>
          <w:lang w:val="en-GB"/>
        </w:rPr>
      </w:pPr>
      <w:proofErr w:type="spellStart"/>
      <w:r w:rsidRPr="00B378D2">
        <w:rPr>
          <w:rFonts w:ascii="Times New Roman" w:eastAsia="Calibri" w:hAnsi="Times New Roman" w:cs="Times New Roman"/>
          <w:b/>
          <w:bCs/>
          <w:color w:val="000000"/>
          <w:kern w:val="0"/>
          <w:sz w:val="24"/>
          <w:szCs w:val="24"/>
          <w:lang w:val="en-GB"/>
        </w:rPr>
        <w:t>Inxhinieri</w:t>
      </w:r>
      <w:proofErr w:type="spellEnd"/>
      <w:r w:rsidRPr="00B378D2">
        <w:rPr>
          <w:rFonts w:ascii="Times New Roman" w:eastAsia="Calibri" w:hAnsi="Times New Roman" w:cs="Times New Roman"/>
          <w:b/>
          <w:bCs/>
          <w:color w:val="000000"/>
          <w:kern w:val="0"/>
          <w:sz w:val="24"/>
          <w:szCs w:val="24"/>
          <w:lang w:val="en-GB"/>
        </w:rPr>
        <w:t xml:space="preserve"> Gjeolog / </w:t>
      </w:r>
      <w:proofErr w:type="spellStart"/>
      <w:r w:rsidRPr="00B378D2">
        <w:rPr>
          <w:rFonts w:ascii="Times New Roman" w:eastAsia="Calibri" w:hAnsi="Times New Roman" w:cs="Times New Roman"/>
          <w:b/>
          <w:bCs/>
          <w:color w:val="000000"/>
          <w:kern w:val="0"/>
          <w:sz w:val="24"/>
          <w:szCs w:val="24"/>
          <w:lang w:val="en-GB"/>
        </w:rPr>
        <w:t>Gjeoteknik</w:t>
      </w:r>
      <w:proofErr w:type="spellEnd"/>
      <w:r w:rsidRPr="00B378D2">
        <w:rPr>
          <w:rFonts w:ascii="Times New Roman" w:eastAsia="Calibri" w:hAnsi="Times New Roman" w:cs="Times New Roman"/>
          <w:b/>
          <w:bCs/>
          <w:color w:val="000000"/>
          <w:kern w:val="0"/>
          <w:sz w:val="24"/>
          <w:szCs w:val="24"/>
          <w:lang w:val="en-GB"/>
        </w:rPr>
        <w:t xml:space="preserve">: </w:t>
      </w:r>
    </w:p>
    <w:p w14:paraId="05D98AC9"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bookmarkStart w:id="1" w:name="_Hlk187922110"/>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paktën</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tre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përvoja</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ngjashme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mëparshme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projekte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natyre</w:t>
      </w:r>
      <w:proofErr w:type="spellEnd"/>
      <w:r w:rsidRPr="00B378D2">
        <w:rPr>
          <w:rFonts w:ascii="Times New Roman" w:eastAsia="Calibri" w:hAnsi="Times New Roman" w:cs="Times New Roman"/>
          <w:color w:val="000000"/>
          <w:kern w:val="0"/>
          <w:sz w:val="24"/>
          <w:szCs w:val="24"/>
          <w:lang w:val="en-GB"/>
        </w:rPr>
        <w:t xml:space="preserve"> e </w:t>
      </w:r>
      <w:proofErr w:type="spellStart"/>
      <w:r w:rsidRPr="00B378D2">
        <w:rPr>
          <w:rFonts w:ascii="Times New Roman" w:eastAsia="Calibri" w:hAnsi="Times New Roman" w:cs="Times New Roman"/>
          <w:color w:val="000000"/>
          <w:kern w:val="0"/>
          <w:sz w:val="24"/>
          <w:szCs w:val="24"/>
          <w:lang w:val="en-GB"/>
        </w:rPr>
        <w:t>rëndësie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ngjashme</w:t>
      </w:r>
      <w:proofErr w:type="spellEnd"/>
    </w:p>
    <w:p w14:paraId="05ADF40D" w14:textId="77777777" w:rsidR="00B378D2" w:rsidRPr="008F76B1"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8F76B1">
        <w:rPr>
          <w:rFonts w:ascii="Times New Roman" w:eastAsia="Calibri" w:hAnsi="Times New Roman" w:cs="Times New Roman"/>
          <w:color w:val="000000"/>
          <w:kern w:val="0"/>
          <w:sz w:val="24"/>
          <w:szCs w:val="24"/>
          <w:lang w:val="en-GB"/>
        </w:rPr>
        <w:lastRenderedPageBreak/>
        <w:t>Të</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paktën</w:t>
      </w:r>
      <w:proofErr w:type="spellEnd"/>
      <w:r w:rsidRPr="008F76B1">
        <w:rPr>
          <w:rFonts w:ascii="Times New Roman" w:eastAsia="Calibri" w:hAnsi="Times New Roman" w:cs="Times New Roman"/>
          <w:color w:val="000000"/>
          <w:kern w:val="0"/>
          <w:sz w:val="24"/>
          <w:szCs w:val="24"/>
          <w:lang w:val="en-GB"/>
        </w:rPr>
        <w:t xml:space="preserve"> 20 </w:t>
      </w:r>
      <w:proofErr w:type="spellStart"/>
      <w:r w:rsidRPr="008F76B1">
        <w:rPr>
          <w:rFonts w:ascii="Times New Roman" w:eastAsia="Calibri" w:hAnsi="Times New Roman" w:cs="Times New Roman"/>
          <w:color w:val="000000"/>
          <w:kern w:val="0"/>
          <w:sz w:val="24"/>
          <w:szCs w:val="24"/>
          <w:lang w:val="en-GB"/>
        </w:rPr>
        <w:t>vjet</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përvojë</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pune</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në</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hulumtime</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gjeologjike</w:t>
      </w:r>
      <w:proofErr w:type="spellEnd"/>
      <w:r w:rsidRPr="008F76B1">
        <w:rPr>
          <w:rFonts w:ascii="Times New Roman" w:eastAsia="Calibri" w:hAnsi="Times New Roman" w:cs="Times New Roman"/>
          <w:color w:val="000000"/>
          <w:kern w:val="0"/>
          <w:sz w:val="24"/>
          <w:szCs w:val="24"/>
          <w:lang w:val="en-GB"/>
        </w:rPr>
        <w:t xml:space="preserve"> </w:t>
      </w:r>
    </w:p>
    <w:p w14:paraId="7D783E95"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b/>
          <w:bCs/>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Njohuri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dhe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përvojë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profesionale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lidhje</w:t>
      </w:r>
      <w:proofErr w:type="spellEnd"/>
      <w:r w:rsidRPr="00B378D2">
        <w:rPr>
          <w:rFonts w:ascii="Times New Roman" w:eastAsia="Calibri" w:hAnsi="Times New Roman" w:cs="Times New Roman"/>
          <w:color w:val="000000"/>
          <w:kern w:val="0"/>
          <w:sz w:val="24"/>
          <w:szCs w:val="24"/>
          <w:lang w:val="en-GB"/>
        </w:rPr>
        <w:t xml:space="preserve"> me </w:t>
      </w:r>
      <w:proofErr w:type="spellStart"/>
      <w:r w:rsidRPr="00B378D2">
        <w:rPr>
          <w:rFonts w:ascii="Times New Roman" w:eastAsia="Calibri" w:hAnsi="Times New Roman" w:cs="Times New Roman"/>
          <w:color w:val="000000"/>
          <w:kern w:val="0"/>
          <w:sz w:val="24"/>
          <w:szCs w:val="24"/>
          <w:lang w:val="en-GB"/>
        </w:rPr>
        <w:t>zonën</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arkeologjike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Butrintit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konsiderohen</w:t>
      </w:r>
      <w:proofErr w:type="spellEnd"/>
      <w:r w:rsidRPr="00B378D2">
        <w:rPr>
          <w:rFonts w:ascii="Times New Roman" w:eastAsia="Calibri" w:hAnsi="Times New Roman" w:cs="Times New Roman"/>
          <w:color w:val="000000"/>
          <w:kern w:val="0"/>
          <w:sz w:val="24"/>
          <w:szCs w:val="24"/>
          <w:lang w:val="en-GB"/>
        </w:rPr>
        <w:t xml:space="preserve"> </w:t>
      </w:r>
      <w:proofErr w:type="spellStart"/>
      <w:proofErr w:type="gramStart"/>
      <w:r w:rsidRPr="00B378D2">
        <w:rPr>
          <w:rFonts w:ascii="Times New Roman" w:eastAsia="Calibri" w:hAnsi="Times New Roman" w:cs="Times New Roman"/>
          <w:color w:val="000000"/>
          <w:kern w:val="0"/>
          <w:sz w:val="24"/>
          <w:szCs w:val="24"/>
          <w:lang w:val="en-GB"/>
        </w:rPr>
        <w:t>si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vlerë</w:t>
      </w:r>
      <w:proofErr w:type="spellEnd"/>
      <w:proofErr w:type="gramEnd"/>
      <w:r w:rsidRPr="00B378D2">
        <w:rPr>
          <w:rFonts w:ascii="Times New Roman" w:eastAsia="Calibri" w:hAnsi="Times New Roman" w:cs="Times New Roman"/>
          <w:color w:val="000000"/>
          <w:kern w:val="0"/>
          <w:sz w:val="24"/>
          <w:szCs w:val="24"/>
          <w:lang w:val="en-GB"/>
        </w:rPr>
        <w:t xml:space="preserve"> e </w:t>
      </w:r>
      <w:proofErr w:type="spellStart"/>
      <w:r w:rsidRPr="00B378D2">
        <w:rPr>
          <w:rFonts w:ascii="Times New Roman" w:eastAsia="Calibri" w:hAnsi="Times New Roman" w:cs="Times New Roman"/>
          <w:color w:val="000000"/>
          <w:kern w:val="0"/>
          <w:sz w:val="24"/>
          <w:szCs w:val="24"/>
          <w:lang w:val="en-GB"/>
        </w:rPr>
        <w:t>shtuar</w:t>
      </w:r>
      <w:proofErr w:type="spellEnd"/>
      <w:r w:rsidRPr="00B378D2">
        <w:rPr>
          <w:rFonts w:ascii="Times New Roman" w:eastAsia="Calibri" w:hAnsi="Times New Roman" w:cs="Times New Roman"/>
          <w:color w:val="000000"/>
          <w:kern w:val="0"/>
          <w:sz w:val="24"/>
          <w:szCs w:val="24"/>
          <w:lang w:val="en-GB"/>
        </w:rPr>
        <w:t>;</w:t>
      </w:r>
    </w:p>
    <w:p w14:paraId="0905CC40"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Licencë për veprimtari gjeologjike: 9a, 9b, 9d, 9e</w:t>
      </w:r>
    </w:p>
    <w:p w14:paraId="3E7958F0"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Të jetë prezent në terren gjatë gjithë kohës së realizimit të shpimeve gjeologjike</w:t>
      </w:r>
    </w:p>
    <w:bookmarkEnd w:id="1"/>
    <w:p w14:paraId="5055D70A" w14:textId="77777777" w:rsidR="00B378D2" w:rsidRPr="00B378D2" w:rsidRDefault="00B378D2" w:rsidP="00B378D2">
      <w:pPr>
        <w:spacing w:after="0" w:line="240" w:lineRule="auto"/>
        <w:jc w:val="both"/>
        <w:rPr>
          <w:rFonts w:ascii="Times New Roman" w:eastAsia="Calibri" w:hAnsi="Times New Roman" w:cs="Times New Roman"/>
          <w:color w:val="000000"/>
          <w:kern w:val="0"/>
          <w:sz w:val="24"/>
          <w:szCs w:val="24"/>
          <w:lang w:val="it-IT"/>
        </w:rPr>
      </w:pPr>
    </w:p>
    <w:p w14:paraId="08276B09" w14:textId="77777777" w:rsidR="00B378D2" w:rsidRPr="00B378D2" w:rsidRDefault="00B378D2" w:rsidP="00B378D2">
      <w:pPr>
        <w:spacing w:after="0" w:line="240" w:lineRule="auto"/>
        <w:jc w:val="both"/>
        <w:rPr>
          <w:rFonts w:ascii="Times New Roman" w:eastAsia="Calibri" w:hAnsi="Times New Roman" w:cs="Times New Roman"/>
          <w:b/>
          <w:bCs/>
          <w:color w:val="000000"/>
          <w:kern w:val="0"/>
          <w:sz w:val="24"/>
          <w:szCs w:val="24"/>
          <w:lang w:val="it-IT"/>
        </w:rPr>
      </w:pPr>
      <w:r w:rsidRPr="00B378D2">
        <w:rPr>
          <w:rFonts w:ascii="Times New Roman" w:eastAsia="Calibri" w:hAnsi="Times New Roman" w:cs="Times New Roman"/>
          <w:b/>
          <w:bCs/>
          <w:color w:val="000000"/>
          <w:kern w:val="0"/>
          <w:sz w:val="24"/>
          <w:szCs w:val="24"/>
          <w:lang w:val="it-IT"/>
        </w:rPr>
        <w:t xml:space="preserve">Inxhinier Hidrogjeolog: </w:t>
      </w:r>
    </w:p>
    <w:p w14:paraId="6B41E7EC" w14:textId="77777777" w:rsidR="00B378D2" w:rsidRPr="00B378D2" w:rsidRDefault="00B378D2">
      <w:pPr>
        <w:numPr>
          <w:ilvl w:val="0"/>
          <w:numId w:val="1"/>
        </w:numPr>
        <w:spacing w:after="0" w:line="240" w:lineRule="auto"/>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Të paktën tre përvoja të ngjashme të mëparshme në projekte të një natyre e rëndësie të ngjashme</w:t>
      </w:r>
    </w:p>
    <w:p w14:paraId="5A6B36A7" w14:textId="72E54B8E" w:rsidR="00B378D2" w:rsidRPr="008F76B1" w:rsidRDefault="00B378D2">
      <w:pPr>
        <w:numPr>
          <w:ilvl w:val="0"/>
          <w:numId w:val="1"/>
        </w:numPr>
        <w:spacing w:after="0" w:line="240" w:lineRule="auto"/>
        <w:jc w:val="both"/>
        <w:rPr>
          <w:rFonts w:ascii="Times New Roman" w:eastAsia="Calibri" w:hAnsi="Times New Roman" w:cs="Times New Roman"/>
          <w:color w:val="000000"/>
          <w:kern w:val="0"/>
          <w:sz w:val="24"/>
          <w:szCs w:val="24"/>
          <w:lang w:val="it-IT"/>
        </w:rPr>
      </w:pPr>
      <w:r w:rsidRPr="008F76B1">
        <w:rPr>
          <w:rFonts w:ascii="Times New Roman" w:eastAsia="Calibri" w:hAnsi="Times New Roman" w:cs="Times New Roman"/>
          <w:color w:val="000000"/>
          <w:kern w:val="0"/>
          <w:sz w:val="24"/>
          <w:szCs w:val="24"/>
          <w:lang w:val="it-IT"/>
        </w:rPr>
        <w:t>Të paktën 20 vjet përvojë pune në hulumtime hidro</w:t>
      </w:r>
      <w:r w:rsidR="001C0CC1">
        <w:rPr>
          <w:rFonts w:ascii="Times New Roman" w:eastAsia="Calibri" w:hAnsi="Times New Roman" w:cs="Times New Roman"/>
          <w:color w:val="000000"/>
          <w:kern w:val="0"/>
          <w:sz w:val="24"/>
          <w:szCs w:val="24"/>
          <w:lang w:val="it-IT"/>
        </w:rPr>
        <w:t>gjeologjike</w:t>
      </w:r>
      <w:r w:rsidRPr="008F76B1">
        <w:rPr>
          <w:rFonts w:ascii="Times New Roman" w:eastAsia="Calibri" w:hAnsi="Times New Roman" w:cs="Times New Roman"/>
          <w:color w:val="000000"/>
          <w:kern w:val="0"/>
          <w:sz w:val="24"/>
          <w:szCs w:val="24"/>
          <w:lang w:val="it-IT"/>
        </w:rPr>
        <w:t xml:space="preserve"> </w:t>
      </w:r>
    </w:p>
    <w:p w14:paraId="6E607012" w14:textId="77777777" w:rsidR="00AD740B" w:rsidRDefault="00B378D2">
      <w:pPr>
        <w:numPr>
          <w:ilvl w:val="0"/>
          <w:numId w:val="1"/>
        </w:numPr>
        <w:spacing w:after="0" w:line="240" w:lineRule="auto"/>
        <w:jc w:val="both"/>
        <w:rPr>
          <w:rFonts w:ascii="Times New Roman" w:eastAsia="Calibri" w:hAnsi="Times New Roman" w:cs="Times New Roman"/>
          <w:b/>
          <w:bCs/>
          <w:color w:val="000000"/>
          <w:kern w:val="0"/>
          <w:sz w:val="24"/>
          <w:szCs w:val="24"/>
          <w:lang w:val="it-IT"/>
        </w:rPr>
      </w:pPr>
      <w:r w:rsidRPr="00B378D2">
        <w:rPr>
          <w:rFonts w:ascii="Times New Roman" w:eastAsia="Calibri" w:hAnsi="Times New Roman" w:cs="Times New Roman"/>
          <w:color w:val="000000"/>
          <w:kern w:val="0"/>
          <w:sz w:val="24"/>
          <w:szCs w:val="24"/>
          <w:lang w:val="it-IT"/>
        </w:rPr>
        <w:t>Njohuri dhe përvojë profesionale në lidhje me zonën arkeologjike të Butrintit konsiderohen si vlerë e shtuar;</w:t>
      </w:r>
    </w:p>
    <w:p w14:paraId="08DFF3DD" w14:textId="4D631D1B" w:rsidR="00B378D2" w:rsidRPr="00B378D2" w:rsidRDefault="00B378D2">
      <w:pPr>
        <w:numPr>
          <w:ilvl w:val="0"/>
          <w:numId w:val="1"/>
        </w:numPr>
        <w:spacing w:after="0" w:line="240" w:lineRule="auto"/>
        <w:jc w:val="both"/>
        <w:rPr>
          <w:rFonts w:ascii="Times New Roman" w:eastAsia="Calibri" w:hAnsi="Times New Roman" w:cs="Times New Roman"/>
          <w:b/>
          <w:bCs/>
          <w:color w:val="000000"/>
          <w:kern w:val="0"/>
          <w:sz w:val="24"/>
          <w:szCs w:val="24"/>
          <w:lang w:val="it-IT"/>
        </w:rPr>
      </w:pPr>
      <w:r w:rsidRPr="00B378D2">
        <w:rPr>
          <w:rFonts w:ascii="Times New Roman" w:eastAsia="Calibri" w:hAnsi="Times New Roman" w:cs="Times New Roman"/>
          <w:color w:val="000000"/>
          <w:kern w:val="0"/>
          <w:sz w:val="24"/>
          <w:szCs w:val="24"/>
          <w:lang w:val="it-IT"/>
        </w:rPr>
        <w:t xml:space="preserve">Licencë për veprimtari hidrogjeologjike, Licensa 9e: </w:t>
      </w:r>
    </w:p>
    <w:p w14:paraId="129B20B5" w14:textId="77777777" w:rsidR="00B378D2" w:rsidRPr="00B378D2" w:rsidRDefault="00B378D2">
      <w:pPr>
        <w:numPr>
          <w:ilvl w:val="0"/>
          <w:numId w:val="1"/>
        </w:numPr>
        <w:spacing w:after="0" w:line="240" w:lineRule="auto"/>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Të jetë prezent në terren gjatë gjithë kohës së realizimit të shpimeve gjeologjike</w:t>
      </w:r>
    </w:p>
    <w:p w14:paraId="644274CD" w14:textId="77777777" w:rsidR="00B378D2" w:rsidRPr="00B378D2" w:rsidRDefault="00B378D2" w:rsidP="00B378D2">
      <w:pPr>
        <w:spacing w:after="0" w:line="240" w:lineRule="auto"/>
        <w:jc w:val="both"/>
        <w:rPr>
          <w:rFonts w:ascii="Times New Roman" w:eastAsia="Calibri" w:hAnsi="Times New Roman" w:cs="Times New Roman"/>
          <w:color w:val="000000"/>
          <w:kern w:val="0"/>
          <w:sz w:val="24"/>
          <w:szCs w:val="24"/>
          <w:lang w:val="it-IT"/>
        </w:rPr>
      </w:pPr>
    </w:p>
    <w:p w14:paraId="6487CD63" w14:textId="77777777" w:rsidR="00B378D2" w:rsidRPr="00B378D2" w:rsidRDefault="00B378D2" w:rsidP="00B378D2">
      <w:pPr>
        <w:spacing w:after="0" w:line="240" w:lineRule="auto"/>
        <w:ind w:left="1080"/>
        <w:contextualSpacing/>
        <w:jc w:val="both"/>
        <w:rPr>
          <w:rFonts w:ascii="Times New Roman" w:eastAsia="Calibri" w:hAnsi="Times New Roman" w:cs="Times New Roman"/>
          <w:color w:val="000000"/>
          <w:kern w:val="0"/>
          <w:sz w:val="24"/>
          <w:szCs w:val="24"/>
          <w:lang w:val="it-IT"/>
        </w:rPr>
      </w:pPr>
    </w:p>
    <w:p w14:paraId="38632803" w14:textId="77777777" w:rsidR="00B378D2" w:rsidRDefault="00B378D2" w:rsidP="00B378D2">
      <w:pPr>
        <w:spacing w:after="0" w:line="240" w:lineRule="auto"/>
        <w:jc w:val="both"/>
        <w:rPr>
          <w:rFonts w:ascii="Times New Roman" w:eastAsia="Times New Roman" w:hAnsi="Times New Roman" w:cs="Times New Roman"/>
          <w:kern w:val="0"/>
          <w:sz w:val="24"/>
          <w:szCs w:val="24"/>
          <w:lang w:val="da-DK" w:eastAsia="it-IT"/>
          <w14:ligatures w14:val="none"/>
        </w:rPr>
      </w:pPr>
      <w:r w:rsidRPr="00B378D2">
        <w:rPr>
          <w:rFonts w:ascii="Times New Roman" w:eastAsia="Times New Roman" w:hAnsi="Times New Roman" w:cs="Times New Roman"/>
          <w:kern w:val="0"/>
          <w:sz w:val="24"/>
          <w:szCs w:val="24"/>
          <w:lang w:val="da-DK" w:eastAsia="it-IT"/>
          <w14:ligatures w14:val="none"/>
        </w:rPr>
        <w:t>Stafi mbështetës duhet të ketë eksperiencë pune për detyrën që i është ngarkuar dhe aftësi për të kuptuar rëndësinë e sitit ku do të ndërhyhet dhe të shërbimit që ofron.</w:t>
      </w:r>
    </w:p>
    <w:p w14:paraId="170D1264" w14:textId="77777777" w:rsidR="00AD740B" w:rsidRPr="00B378D2" w:rsidRDefault="00AD740B" w:rsidP="00B378D2">
      <w:pPr>
        <w:spacing w:after="0" w:line="240" w:lineRule="auto"/>
        <w:jc w:val="both"/>
        <w:rPr>
          <w:rFonts w:ascii="Times New Roman" w:eastAsia="Times New Roman" w:hAnsi="Times New Roman" w:cs="Times New Roman"/>
          <w:kern w:val="0"/>
          <w:sz w:val="24"/>
          <w:szCs w:val="24"/>
          <w:lang w:val="da-DK" w:eastAsia="it-IT"/>
          <w14:ligatures w14:val="none"/>
        </w:rPr>
      </w:pPr>
    </w:p>
    <w:p w14:paraId="44E7D038" w14:textId="780C3550" w:rsidR="00B378D2" w:rsidRPr="00B378D2" w:rsidRDefault="00B378D2" w:rsidP="00B378D2">
      <w:pPr>
        <w:spacing w:after="0" w:line="240" w:lineRule="auto"/>
        <w:jc w:val="both"/>
        <w:rPr>
          <w:rFonts w:ascii="Times New Roman" w:eastAsia="Times New Roman" w:hAnsi="Times New Roman" w:cs="Times New Roman"/>
          <w:kern w:val="0"/>
          <w:sz w:val="24"/>
          <w:szCs w:val="24"/>
          <w:lang w:val="da-DK" w:eastAsia="it-IT"/>
          <w14:ligatures w14:val="none"/>
        </w:rPr>
      </w:pPr>
      <w:r w:rsidRPr="00B378D2">
        <w:rPr>
          <w:rFonts w:ascii="Times New Roman" w:eastAsia="Times New Roman" w:hAnsi="Times New Roman" w:cs="Times New Roman"/>
          <w:kern w:val="0"/>
          <w:sz w:val="24"/>
          <w:szCs w:val="24"/>
          <w:lang w:val="da-DK" w:eastAsia="it-IT"/>
          <w14:ligatures w14:val="none"/>
        </w:rPr>
        <w:t xml:space="preserve"> </w:t>
      </w:r>
    </w:p>
    <w:p w14:paraId="751E3776" w14:textId="06C1690D"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sidRPr="004D71B2">
        <w:rPr>
          <w:rFonts w:ascii="Times New Roman" w:eastAsiaTheme="minorEastAsia" w:hAnsi="Times New Roman" w:cs="Times New Roman"/>
          <w:kern w:val="0"/>
          <w:sz w:val="24"/>
          <w:szCs w:val="24"/>
          <w:lang w:val="da-DK" w:eastAsia="it-IT"/>
          <w14:ligatures w14:val="none"/>
        </w:rPr>
        <w:t>3.Dokumentacion dëshmues (kontrata ose referenca, etj) për tre eksperienca të ngjashme (maksimumi 6) në manaxhim projektesh për drejtuesin e ekipit.</w:t>
      </w:r>
      <w:r w:rsidRPr="00B64C7C">
        <w:rPr>
          <w:rFonts w:ascii="Times New Roman" w:eastAsiaTheme="minorEastAsia" w:hAnsi="Times New Roman" w:cs="Times New Roman"/>
          <w:kern w:val="0"/>
          <w:sz w:val="24"/>
          <w:szCs w:val="24"/>
          <w:lang w:val="da-DK" w:eastAsia="it-IT"/>
          <w14:ligatures w14:val="none"/>
        </w:rPr>
        <w:t xml:space="preserve"> </w:t>
      </w:r>
    </w:p>
    <w:p w14:paraId="72EB2612" w14:textId="6B87383A"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4.</w:t>
      </w:r>
      <w:r w:rsidRPr="00B64C7C">
        <w:rPr>
          <w:rFonts w:ascii="Times New Roman" w:eastAsiaTheme="minorEastAsia" w:hAnsi="Times New Roman" w:cs="Times New Roman"/>
          <w:kern w:val="0"/>
          <w:sz w:val="24"/>
          <w:szCs w:val="24"/>
          <w:lang w:val="da-DK" w:eastAsia="it-IT"/>
          <w14:ligatures w14:val="none"/>
        </w:rPr>
        <w:t xml:space="preserve">Licensat e kompanisë. </w:t>
      </w:r>
    </w:p>
    <w:p w14:paraId="287503DF" w14:textId="77777777" w:rsidR="00B378D2" w:rsidRPr="001C0CC1" w:rsidRDefault="00B378D2" w:rsidP="00B378D2">
      <w:pPr>
        <w:spacing w:after="0" w:line="240" w:lineRule="auto"/>
        <w:jc w:val="both"/>
        <w:rPr>
          <w:rFonts w:ascii="Times New Roman" w:hAnsi="Times New Roman" w:cs="Times New Roman"/>
          <w:color w:val="000000"/>
          <w:kern w:val="0"/>
          <w:sz w:val="24"/>
          <w:szCs w:val="24"/>
          <w:lang w:val="da-DK"/>
        </w:rPr>
      </w:pPr>
      <w:r w:rsidRPr="001C0CC1">
        <w:rPr>
          <w:rFonts w:ascii="Times New Roman" w:hAnsi="Times New Roman" w:cs="Times New Roman"/>
          <w:color w:val="000000"/>
          <w:kern w:val="0"/>
          <w:sz w:val="24"/>
          <w:szCs w:val="24"/>
          <w:lang w:val="da-DK"/>
        </w:rPr>
        <w:t>a.1.</w:t>
      </w:r>
      <w:r w:rsidRPr="001C0CC1">
        <w:rPr>
          <w:rFonts w:ascii="Times New Roman" w:hAnsi="Times New Roman" w:cs="Times New Roman"/>
          <w:sz w:val="24"/>
          <w:szCs w:val="24"/>
          <w:lang w:val="da-DK"/>
        </w:rPr>
        <w:t xml:space="preserve"> </w:t>
      </w:r>
      <w:r w:rsidRPr="001C0CC1">
        <w:rPr>
          <w:rFonts w:ascii="Times New Roman" w:hAnsi="Times New Roman" w:cs="Times New Roman"/>
          <w:color w:val="000000"/>
          <w:kern w:val="0"/>
          <w:sz w:val="24"/>
          <w:szCs w:val="24"/>
          <w:lang w:val="da-DK"/>
        </w:rPr>
        <w:t xml:space="preserve">Për shkak të natyrës së punës, kërkohet të angazhohet një kompani e specializuar për shpime gjeologjike me licencat sipas përcaktimit në VKM Nr. 759, datë 12.11.2014, </w:t>
      </w:r>
      <w:r w:rsidRPr="001C0CC1">
        <w:rPr>
          <w:rFonts w:ascii="Times New Roman" w:hAnsi="Times New Roman" w:cs="Times New Roman"/>
          <w:i/>
          <w:iCs/>
          <w:color w:val="000000"/>
          <w:kern w:val="0"/>
          <w:sz w:val="24"/>
          <w:szCs w:val="24"/>
          <w:lang w:val="da-DK"/>
        </w:rPr>
        <w:t>“Për licencimin profesional të individëve dhe subjekteve juridike që do të ushtrojnë veprimari në fushën e studimit e të projektimit në ndërtim dhe mbikëqyrje e kolaudimit të punimeve të zbatimit në ndërtim”</w:t>
      </w:r>
      <w:r w:rsidRPr="001C0CC1">
        <w:rPr>
          <w:rFonts w:ascii="Times New Roman" w:hAnsi="Times New Roman" w:cs="Times New Roman"/>
          <w:color w:val="000000"/>
          <w:kern w:val="0"/>
          <w:sz w:val="24"/>
          <w:szCs w:val="24"/>
          <w:lang w:val="da-DK"/>
        </w:rPr>
        <w:t xml:space="preserve"> si dhe VMK Nr. 42, dat</w:t>
      </w:r>
      <w:r w:rsidRPr="004265DD">
        <w:rPr>
          <w:rFonts w:ascii="Times New Roman" w:hAnsi="Times New Roman" w:cs="Times New Roman"/>
          <w:sz w:val="24"/>
          <w:szCs w:val="24"/>
          <w:lang w:val="sq-AL"/>
        </w:rPr>
        <w:t>ë</w:t>
      </w:r>
      <w:r>
        <w:rPr>
          <w:rFonts w:ascii="Times New Roman" w:hAnsi="Times New Roman" w:cs="Times New Roman"/>
          <w:sz w:val="24"/>
          <w:szCs w:val="24"/>
          <w:lang w:val="sq-AL"/>
        </w:rPr>
        <w:t xml:space="preserve"> 16.01.2008 “</w:t>
      </w:r>
      <w:r w:rsidRPr="001C0CC1">
        <w:rPr>
          <w:rFonts w:ascii="Times New Roman" w:hAnsi="Times New Roman" w:cs="Times New Roman"/>
          <w:i/>
          <w:iCs/>
          <w:sz w:val="24"/>
          <w:szCs w:val="24"/>
          <w:lang w:val="da-DK"/>
        </w:rPr>
        <w:t>Për miratimin e rregullores për kriteret dhe procedurat e dhënies së licencave profesionale të zbatimit, klasifikimit dhe disiplinimit të subjekteve juridike, që ushtrojnë veprimtari ndërtimi</w:t>
      </w:r>
      <w:r w:rsidRPr="001C0CC1">
        <w:rPr>
          <w:rFonts w:ascii="Times New Roman" w:hAnsi="Times New Roman" w:cs="Times New Roman"/>
          <w:sz w:val="24"/>
          <w:szCs w:val="24"/>
          <w:lang w:val="da-DK"/>
        </w:rPr>
        <w:t>”.</w:t>
      </w:r>
    </w:p>
    <w:p w14:paraId="2C224693" w14:textId="77777777" w:rsidR="00B378D2" w:rsidRPr="001C0CC1" w:rsidRDefault="00B378D2" w:rsidP="00B378D2">
      <w:pPr>
        <w:spacing w:after="0" w:line="240" w:lineRule="auto"/>
        <w:jc w:val="both"/>
        <w:rPr>
          <w:rFonts w:ascii="Times New Roman" w:hAnsi="Times New Roman" w:cs="Times New Roman"/>
          <w:color w:val="000000"/>
          <w:kern w:val="0"/>
          <w:sz w:val="24"/>
          <w:szCs w:val="24"/>
          <w:lang w:val="da-DK"/>
        </w:rPr>
      </w:pPr>
    </w:p>
    <w:p w14:paraId="39FA3099" w14:textId="77777777" w:rsidR="00B378D2" w:rsidRPr="001C0CC1" w:rsidRDefault="00B378D2" w:rsidP="00B378D2">
      <w:pPr>
        <w:spacing w:after="0" w:line="240" w:lineRule="auto"/>
        <w:jc w:val="both"/>
        <w:rPr>
          <w:rFonts w:ascii="Times New Roman" w:hAnsi="Times New Roman" w:cs="Times New Roman"/>
          <w:color w:val="000000"/>
          <w:kern w:val="0"/>
          <w:sz w:val="24"/>
          <w:szCs w:val="24"/>
          <w:lang w:val="da-DK"/>
        </w:rPr>
      </w:pPr>
      <w:r w:rsidRPr="001C0CC1">
        <w:rPr>
          <w:rFonts w:ascii="Times New Roman" w:hAnsi="Times New Roman" w:cs="Times New Roman"/>
          <w:color w:val="000000"/>
          <w:kern w:val="0"/>
          <w:sz w:val="24"/>
          <w:szCs w:val="24"/>
          <w:lang w:val="da-DK"/>
        </w:rPr>
        <w:t>Licencat e kërkuara janë:</w:t>
      </w:r>
    </w:p>
    <w:p w14:paraId="4E272417" w14:textId="77777777" w:rsidR="00B378D2" w:rsidRPr="001C0CC1" w:rsidRDefault="00B378D2" w:rsidP="00B378D2">
      <w:pPr>
        <w:spacing w:after="0" w:line="240" w:lineRule="auto"/>
        <w:jc w:val="both"/>
        <w:rPr>
          <w:rFonts w:ascii="Times New Roman" w:hAnsi="Times New Roman" w:cs="Times New Roman"/>
          <w:color w:val="000000"/>
          <w:kern w:val="0"/>
          <w:sz w:val="24"/>
          <w:szCs w:val="24"/>
          <w:lang w:val="da-DK"/>
        </w:rPr>
      </w:pPr>
      <w:r w:rsidRPr="001C0CC1">
        <w:rPr>
          <w:rFonts w:ascii="Times New Roman" w:hAnsi="Times New Roman" w:cs="Times New Roman"/>
          <w:color w:val="000000"/>
          <w:kern w:val="0"/>
          <w:sz w:val="24"/>
          <w:szCs w:val="24"/>
          <w:lang w:val="da-DK"/>
        </w:rPr>
        <w:t>Licensë 9a “</w:t>
      </w:r>
      <w:r w:rsidRPr="001C0CC1">
        <w:rPr>
          <w:rFonts w:ascii="Times New Roman" w:hAnsi="Times New Roman" w:cs="Times New Roman"/>
          <w:sz w:val="24"/>
          <w:szCs w:val="24"/>
          <w:lang w:val="da-DK"/>
        </w:rPr>
        <w:t>Studim/vlerësim gjeologo-inxhinierik</w:t>
      </w:r>
      <w:r w:rsidRPr="001C0CC1">
        <w:rPr>
          <w:rFonts w:ascii="Times New Roman" w:hAnsi="Times New Roman" w:cs="Times New Roman"/>
          <w:color w:val="000000"/>
          <w:kern w:val="0"/>
          <w:sz w:val="24"/>
          <w:szCs w:val="24"/>
          <w:lang w:val="da-DK"/>
        </w:rPr>
        <w:t>”</w:t>
      </w:r>
    </w:p>
    <w:p w14:paraId="4EA05D46" w14:textId="77777777" w:rsidR="00B378D2" w:rsidRPr="001C0CC1" w:rsidRDefault="00B378D2" w:rsidP="00B378D2">
      <w:pPr>
        <w:pStyle w:val="Default"/>
        <w:rPr>
          <w:rFonts w:ascii="Times New Roman" w:hAnsi="Times New Roman" w:cs="Times New Roman"/>
          <w:lang w:val="da-DK"/>
        </w:rPr>
      </w:pPr>
      <w:r w:rsidRPr="001C0CC1">
        <w:rPr>
          <w:rFonts w:ascii="Times New Roman" w:hAnsi="Times New Roman" w:cs="Times New Roman"/>
          <w:lang w:val="da-DK"/>
        </w:rPr>
        <w:t>Licensë 9d “Studim/vlerësim gjeologo-inxhinierik i trojeve të buta dhe shpateve me qëndrueshmëri të ulët”</w:t>
      </w:r>
    </w:p>
    <w:p w14:paraId="792714E0" w14:textId="77777777" w:rsidR="00B378D2" w:rsidRDefault="00B378D2" w:rsidP="00B378D2">
      <w:pPr>
        <w:pStyle w:val="Default"/>
        <w:rPr>
          <w:rFonts w:ascii="Times New Roman" w:hAnsi="Times New Roman" w:cs="Times New Roman"/>
          <w:lang w:val="it-IT"/>
        </w:rPr>
      </w:pPr>
      <w:r w:rsidRPr="004265DD">
        <w:rPr>
          <w:rFonts w:ascii="Times New Roman" w:hAnsi="Times New Roman" w:cs="Times New Roman"/>
          <w:lang w:val="it-IT"/>
        </w:rPr>
        <w:t>Licens</w:t>
      </w:r>
      <w:r>
        <w:rPr>
          <w:rFonts w:ascii="Times New Roman" w:hAnsi="Times New Roman" w:cs="Times New Roman"/>
          <w:lang w:val="it-IT"/>
        </w:rPr>
        <w:t>ë</w:t>
      </w:r>
      <w:r w:rsidRPr="004265DD">
        <w:rPr>
          <w:rFonts w:ascii="Times New Roman" w:hAnsi="Times New Roman" w:cs="Times New Roman"/>
          <w:lang w:val="it-IT"/>
        </w:rPr>
        <w:t xml:space="preserve"> 9e “Studime e projektime hidrogjeologjike ”</w:t>
      </w:r>
    </w:p>
    <w:p w14:paraId="6B58DC65" w14:textId="77777777" w:rsidR="00B378D2" w:rsidRPr="00512E1C" w:rsidRDefault="00B378D2" w:rsidP="00B378D2">
      <w:pPr>
        <w:pStyle w:val="Default"/>
        <w:rPr>
          <w:rFonts w:ascii="Times New Roman" w:hAnsi="Times New Roman" w:cs="Times New Roman"/>
          <w:lang w:val="it-IT"/>
        </w:rPr>
      </w:pPr>
      <w:r>
        <w:rPr>
          <w:rFonts w:ascii="Times New Roman" w:hAnsi="Times New Roman" w:cs="Times New Roman"/>
          <w:lang w:val="it-IT"/>
        </w:rPr>
        <w:t>Licensë 12a “</w:t>
      </w:r>
      <w:r w:rsidRPr="007A3672">
        <w:rPr>
          <w:rFonts w:ascii="Times New Roman" w:hAnsi="Times New Roman" w:cs="Times New Roman"/>
          <w:lang w:val="it-IT"/>
        </w:rPr>
        <w:t>Studime/vlerësime të sizmologjisë inxhinierike për klasifikimin gjeosizmik të trojeve</w:t>
      </w:r>
      <w:r>
        <w:rPr>
          <w:rFonts w:ascii="Times New Roman" w:hAnsi="Times New Roman" w:cs="Times New Roman"/>
          <w:lang w:val="it-IT"/>
        </w:rPr>
        <w:t>”.</w:t>
      </w:r>
    </w:p>
    <w:p w14:paraId="4B0BF4D1" w14:textId="6F614BFE" w:rsidR="00B378D2" w:rsidRPr="001F6969" w:rsidRDefault="00B378D2" w:rsidP="00B378D2">
      <w:pPr>
        <w:spacing w:after="0" w:line="240" w:lineRule="auto"/>
        <w:jc w:val="both"/>
        <w:rPr>
          <w:rFonts w:ascii="Times New Roman" w:hAnsi="Times New Roman" w:cs="Times New Roman"/>
          <w:color w:val="000000"/>
          <w:kern w:val="0"/>
          <w:sz w:val="24"/>
          <w:szCs w:val="24"/>
          <w:lang w:val="it-IT"/>
        </w:rPr>
      </w:pPr>
      <w:r w:rsidRPr="001F6969">
        <w:rPr>
          <w:rFonts w:ascii="Times New Roman" w:hAnsi="Times New Roman" w:cs="Times New Roman"/>
          <w:color w:val="000000"/>
          <w:kern w:val="0"/>
          <w:sz w:val="24"/>
          <w:szCs w:val="24"/>
          <w:lang w:val="it-IT"/>
        </w:rPr>
        <w:t>License NS-20 “</w:t>
      </w:r>
      <w:r w:rsidRPr="004265DD">
        <w:rPr>
          <w:rFonts w:ascii="Times New Roman" w:hAnsi="Times New Roman" w:cs="Times New Roman"/>
          <w:color w:val="000000"/>
          <w:kern w:val="0"/>
          <w:sz w:val="24"/>
          <w:szCs w:val="24"/>
          <w:lang w:val="it-IT"/>
        </w:rPr>
        <w:t>Shpime gjeologo-inxhinierike, puse e shpime për ujë</w:t>
      </w:r>
      <w:r w:rsidRPr="001F6969">
        <w:rPr>
          <w:rFonts w:ascii="Times New Roman" w:hAnsi="Times New Roman" w:cs="Times New Roman"/>
          <w:color w:val="000000"/>
          <w:kern w:val="0"/>
          <w:sz w:val="24"/>
          <w:szCs w:val="24"/>
          <w:lang w:val="it-IT"/>
        </w:rPr>
        <w:t>”</w:t>
      </w:r>
      <w:r>
        <w:rPr>
          <w:rFonts w:ascii="Times New Roman" w:hAnsi="Times New Roman" w:cs="Times New Roman"/>
          <w:color w:val="000000"/>
          <w:kern w:val="0"/>
          <w:sz w:val="24"/>
          <w:szCs w:val="24"/>
          <w:lang w:val="it-IT"/>
        </w:rPr>
        <w:t xml:space="preserve"> (</w:t>
      </w:r>
      <w:r w:rsidRPr="001C0CC1">
        <w:rPr>
          <w:rFonts w:ascii="Times New Roman" w:hAnsi="Times New Roman" w:cs="Times New Roman"/>
          <w:color w:val="000000"/>
          <w:kern w:val="0"/>
          <w:sz w:val="24"/>
          <w:szCs w:val="24"/>
          <w:lang w:val="it-IT"/>
        </w:rPr>
        <w:t>Kategorizimi sipas punimeve të zbatimit në ndërtim)</w:t>
      </w:r>
      <w:r w:rsidR="008F76B1" w:rsidRPr="001C0CC1">
        <w:rPr>
          <w:rFonts w:ascii="Times New Roman" w:hAnsi="Times New Roman" w:cs="Times New Roman"/>
          <w:color w:val="000000"/>
          <w:kern w:val="0"/>
          <w:sz w:val="24"/>
          <w:szCs w:val="24"/>
          <w:lang w:val="it-IT"/>
        </w:rPr>
        <w:t>.</w:t>
      </w:r>
    </w:p>
    <w:p w14:paraId="770558BE" w14:textId="77777777" w:rsidR="00B378D2" w:rsidRDefault="00B378D2" w:rsidP="00B64C7C">
      <w:pPr>
        <w:spacing w:line="360" w:lineRule="auto"/>
        <w:jc w:val="both"/>
        <w:rPr>
          <w:rFonts w:ascii="Times New Roman" w:eastAsiaTheme="minorEastAsia" w:hAnsi="Times New Roman" w:cs="Times New Roman"/>
          <w:kern w:val="0"/>
          <w:sz w:val="24"/>
          <w:szCs w:val="24"/>
          <w:lang w:val="da-DK" w:eastAsia="it-IT"/>
          <w14:ligatures w14:val="none"/>
        </w:rPr>
      </w:pPr>
    </w:p>
    <w:p w14:paraId="6C5573CC" w14:textId="77777777"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sidRPr="004D71B2">
        <w:rPr>
          <w:rFonts w:ascii="Times New Roman" w:eastAsiaTheme="minorEastAsia" w:hAnsi="Times New Roman" w:cs="Times New Roman"/>
          <w:kern w:val="0"/>
          <w:sz w:val="24"/>
          <w:szCs w:val="24"/>
          <w:lang w:val="da-DK" w:eastAsia="it-IT"/>
          <w14:ligatures w14:val="none"/>
        </w:rPr>
        <w:t>5.Tre (3) kontrata të punëve në projekte të ngjashme për kompaninë. Maksimumi i kontratave që do të pranohen për një rezultat më të mirë, është 6.</w:t>
      </w:r>
    </w:p>
    <w:p w14:paraId="41CCE642" w14:textId="596E0227"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6.</w:t>
      </w:r>
      <w:r w:rsidRPr="00B64C7C">
        <w:rPr>
          <w:rFonts w:ascii="Times New Roman" w:eastAsiaTheme="minorEastAsia" w:hAnsi="Times New Roman" w:cs="Times New Roman"/>
          <w:kern w:val="0"/>
          <w:sz w:val="24"/>
          <w:szCs w:val="24"/>
          <w:lang w:val="da-DK" w:eastAsia="it-IT"/>
          <w14:ligatures w14:val="none"/>
        </w:rPr>
        <w:t xml:space="preserve">Propozimi financiar duhet të organizohet sipas dorëzimeve dhe objektit. </w:t>
      </w:r>
    </w:p>
    <w:p w14:paraId="24E63C78" w14:textId="77777777" w:rsidR="00B64C7C" w:rsidRDefault="00B64C7C" w:rsidP="00B64C7C">
      <w:pPr>
        <w:autoSpaceDE w:val="0"/>
        <w:autoSpaceDN w:val="0"/>
        <w:adjustRightInd w:val="0"/>
        <w:spacing w:after="0" w:line="24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lastRenderedPageBreak/>
        <w:t>7.</w:t>
      </w:r>
      <w:r w:rsidRPr="00B64C7C">
        <w:rPr>
          <w:rFonts w:ascii="Times New Roman" w:eastAsiaTheme="minorEastAsia" w:hAnsi="Times New Roman" w:cs="Times New Roman"/>
          <w:kern w:val="0"/>
          <w:sz w:val="24"/>
          <w:szCs w:val="24"/>
          <w:lang w:val="da-DK" w:eastAsia="it-IT"/>
          <w14:ligatures w14:val="none"/>
        </w:rPr>
        <w:t>Kontratë bashkëpunimi me arkeologun nëse nuk do të jetë punonjës i kompanisë.</w:t>
      </w:r>
    </w:p>
    <w:p w14:paraId="3F423988" w14:textId="77777777" w:rsidR="00B64C7C" w:rsidRDefault="00B64C7C" w:rsidP="00B64C7C">
      <w:pPr>
        <w:autoSpaceDE w:val="0"/>
        <w:autoSpaceDN w:val="0"/>
        <w:adjustRightInd w:val="0"/>
        <w:spacing w:after="0" w:line="240" w:lineRule="auto"/>
        <w:jc w:val="both"/>
        <w:rPr>
          <w:rFonts w:ascii="Times New Roman" w:eastAsiaTheme="minorEastAsia" w:hAnsi="Times New Roman" w:cs="Times New Roman"/>
          <w:kern w:val="0"/>
          <w:sz w:val="24"/>
          <w:szCs w:val="24"/>
          <w:lang w:val="da-DK" w:eastAsia="it-IT"/>
          <w14:ligatures w14:val="none"/>
        </w:rPr>
      </w:pPr>
    </w:p>
    <w:p w14:paraId="6B222ED5" w14:textId="2FAA9C7D" w:rsidR="00B64C7C" w:rsidRPr="00B64C7C" w:rsidRDefault="00B64C7C" w:rsidP="00B64C7C">
      <w:pPr>
        <w:autoSpaceDE w:val="0"/>
        <w:autoSpaceDN w:val="0"/>
        <w:adjustRightInd w:val="0"/>
        <w:spacing w:after="0" w:line="24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8.</w:t>
      </w:r>
      <w:r w:rsidRPr="00B64C7C">
        <w:rPr>
          <w:rFonts w:ascii="Times New Roman" w:eastAsiaTheme="minorEastAsia" w:hAnsi="Times New Roman" w:cs="Times New Roman"/>
          <w:kern w:val="0"/>
          <w:sz w:val="24"/>
          <w:szCs w:val="24"/>
          <w:lang w:val="da-DK" w:eastAsia="it-IT"/>
          <w14:ligatures w14:val="none"/>
        </w:rPr>
        <w:t>Broshurat teknike të pajisjeve që do të instalohen për matjen e piezometrave.</w:t>
      </w:r>
    </w:p>
    <w:p w14:paraId="3A4401B0" w14:textId="77777777" w:rsidR="009573BA" w:rsidRPr="001C0CC1" w:rsidRDefault="009573BA" w:rsidP="00F4467B">
      <w:pPr>
        <w:spacing w:line="360" w:lineRule="auto"/>
        <w:jc w:val="both"/>
        <w:rPr>
          <w:rFonts w:ascii="Arial" w:hAnsi="Arial" w:cs="Arial"/>
          <w:sz w:val="24"/>
          <w:szCs w:val="24"/>
          <w:lang w:val="da-DK"/>
        </w:rPr>
      </w:pPr>
    </w:p>
    <w:p w14:paraId="0CEEC599" w14:textId="77777777" w:rsidR="00513F07" w:rsidRPr="0027031C" w:rsidRDefault="00513F07" w:rsidP="00513F07">
      <w:pPr>
        <w:spacing w:line="360" w:lineRule="auto"/>
        <w:jc w:val="both"/>
        <w:rPr>
          <w:rFonts w:ascii="Times New Roman" w:hAnsi="Times New Roman" w:cs="Times New Roman"/>
          <w:b/>
          <w:bCs/>
          <w:sz w:val="24"/>
          <w:szCs w:val="24"/>
          <w:u w:val="single"/>
          <w:lang w:val="sq-AL"/>
        </w:rPr>
      </w:pPr>
      <w:r w:rsidRPr="0027031C">
        <w:rPr>
          <w:rFonts w:ascii="Times New Roman" w:hAnsi="Times New Roman" w:cs="Times New Roman"/>
          <w:b/>
          <w:bCs/>
          <w:sz w:val="24"/>
          <w:szCs w:val="24"/>
          <w:u w:val="single"/>
          <w:lang w:val="sq-AL"/>
        </w:rPr>
        <w:t>Fituesit do t'i kërkohet të paraqesë të gjitha origjinalet e kopjeve të paraqitura për verifikim. Çdo ndryshim i dokumenteve do të jetë shkak për dënime të ashpra, deri në përjashtim të përhershëm nga tenderimi i Fondacionit për Menaxhimin e Butrintit.</w:t>
      </w:r>
    </w:p>
    <w:p w14:paraId="7DD703E7" w14:textId="77777777" w:rsidR="009573BA" w:rsidRPr="001C0CC1" w:rsidRDefault="009573BA" w:rsidP="00F4467B">
      <w:pPr>
        <w:spacing w:line="360" w:lineRule="auto"/>
        <w:jc w:val="both"/>
        <w:rPr>
          <w:rFonts w:ascii="Arial" w:hAnsi="Arial" w:cs="Arial"/>
          <w:sz w:val="24"/>
          <w:szCs w:val="24"/>
          <w:lang w:val="sq-AL"/>
        </w:rPr>
      </w:pPr>
    </w:p>
    <w:p w14:paraId="3050D547" w14:textId="77777777" w:rsidR="00513F07" w:rsidRDefault="00513F07" w:rsidP="00513F07">
      <w:pPr>
        <w:spacing w:line="360" w:lineRule="auto"/>
        <w:jc w:val="both"/>
        <w:rPr>
          <w:rFonts w:ascii="Times New Roman" w:hAnsi="Times New Roman" w:cs="Times New Roman"/>
          <w:b/>
          <w:bCs/>
          <w:sz w:val="24"/>
          <w:szCs w:val="24"/>
          <w:lang w:val="sq-AL"/>
        </w:rPr>
      </w:pPr>
      <w:bookmarkStart w:id="2" w:name="_Toc11740303"/>
      <w:bookmarkStart w:id="3" w:name="_Toc11649254"/>
    </w:p>
    <w:p w14:paraId="2812CB27" w14:textId="77777777" w:rsidR="00513F07" w:rsidRPr="0027031C" w:rsidRDefault="00513F07" w:rsidP="00513F07">
      <w:pPr>
        <w:spacing w:line="360" w:lineRule="auto"/>
        <w:ind w:left="2160" w:firstLine="720"/>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02. Kushtet për tender</w:t>
      </w:r>
      <w:bookmarkEnd w:id="2"/>
      <w:bookmarkEnd w:id="3"/>
    </w:p>
    <w:p w14:paraId="74086025" w14:textId="77777777" w:rsidR="00513F07" w:rsidRPr="0027031C" w:rsidRDefault="00513F07" w:rsidP="00513F07">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 xml:space="preserve">2.1 Pranueshmëria e aplikantëve: </w:t>
      </w:r>
      <w:r w:rsidRPr="0027031C">
        <w:rPr>
          <w:rFonts w:ascii="Times New Roman" w:hAnsi="Times New Roman" w:cs="Times New Roman"/>
          <w:bCs/>
          <w:sz w:val="24"/>
          <w:szCs w:val="24"/>
          <w:lang w:val="sq-AL"/>
        </w:rPr>
        <w:t>Aplikantët nuk mund të aplikojnë nëse:</w:t>
      </w:r>
    </w:p>
    <w:p w14:paraId="005D6880"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janë kompani të regjistruara.</w:t>
      </w:r>
    </w:p>
    <w:p w14:paraId="1A7EB01F"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të falimentuar ose në proces falimentimi.</w:t>
      </w:r>
    </w:p>
    <w:p w14:paraId="093762E4"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Kanë qenë fajtorë për shkelje të rënda profesionale.</w:t>
      </w:r>
    </w:p>
    <w:p w14:paraId="2CD98D91"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kanë përmbushur detyrimet lidhur me pagesën e sigurimeve të detyrueshme, sigurimet shoqërore dhe taksat.</w:t>
      </w:r>
    </w:p>
    <w:p w14:paraId="3118BD50"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fajtorë për keqinterpretim serioze në dhënien e informacionit.</w:t>
      </w:r>
    </w:p>
    <w:p w14:paraId="1D23769D"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deklaruar për faj të rëndë zbatimi për shkak të shkeljes së detyrimeve të tyre kontraktuale.</w:t>
      </w:r>
    </w:p>
    <w:p w14:paraId="748A22A0"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në ndonjë listë të palëve të sanksionuara të lëshuara nga Qeveria e Shteteve të Bashkuara, Kombet e Bashkuara ose Bashkimi Evropian.</w:t>
      </w:r>
    </w:p>
    <w:p w14:paraId="725F39CD" w14:textId="77777777" w:rsidR="00513F07"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Mos plotësimi i kritereve të tjera kualifikuese.</w:t>
      </w:r>
    </w:p>
    <w:p w14:paraId="4A395A0B" w14:textId="77777777" w:rsidR="00513F07" w:rsidRPr="007420F2" w:rsidRDefault="00513F07" w:rsidP="00513F07">
      <w:pPr>
        <w:spacing w:line="276" w:lineRule="auto"/>
        <w:ind w:left="720"/>
        <w:jc w:val="both"/>
        <w:rPr>
          <w:rFonts w:ascii="Times New Roman" w:hAnsi="Times New Roman" w:cs="Times New Roman"/>
          <w:bCs/>
          <w:sz w:val="24"/>
          <w:szCs w:val="24"/>
          <w:lang w:val="sq-AL"/>
        </w:rPr>
      </w:pPr>
    </w:p>
    <w:p w14:paraId="1540397B" w14:textId="77777777" w:rsidR="00513F07" w:rsidRPr="001251E3" w:rsidRDefault="00513F07" w:rsidP="00513F07">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2.2.</w:t>
      </w:r>
      <w:r w:rsidRPr="0027031C">
        <w:rPr>
          <w:rFonts w:ascii="Times New Roman" w:hAnsi="Times New Roman" w:cs="Times New Roman"/>
          <w:bCs/>
          <w:sz w:val="24"/>
          <w:szCs w:val="24"/>
          <w:lang w:val="sq-AL"/>
        </w:rPr>
        <w:t xml:space="preserve"> </w:t>
      </w:r>
      <w:bookmarkStart w:id="4" w:name="_Hlk484688820"/>
      <w:r w:rsidRPr="0027031C">
        <w:rPr>
          <w:rFonts w:ascii="Times New Roman" w:hAnsi="Times New Roman" w:cs="Times New Roman"/>
          <w:b/>
          <w:sz w:val="24"/>
          <w:szCs w:val="24"/>
          <w:lang w:val="sq-AL"/>
        </w:rPr>
        <w:t>Kriteret e Kualifikimit:</w:t>
      </w:r>
      <w:r w:rsidRPr="0027031C">
        <w:rPr>
          <w:rFonts w:ascii="Times New Roman" w:hAnsi="Times New Roman" w:cs="Times New Roman"/>
          <w:bCs/>
          <w:sz w:val="24"/>
          <w:szCs w:val="24"/>
          <w:lang w:val="sq-AL"/>
        </w:rPr>
        <w:t xml:space="preserve">  </w:t>
      </w:r>
      <w:bookmarkEnd w:id="4"/>
    </w:p>
    <w:p w14:paraId="5BE9E339" w14:textId="77777777" w:rsidR="00513F07" w:rsidRPr="001251E3" w:rsidRDefault="00513F07" w:rsidP="00513F07">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1.</w:t>
      </w:r>
      <w:r w:rsidRPr="001251E3">
        <w:rPr>
          <w:rFonts w:ascii="Times New Roman" w:hAnsi="Times New Roman" w:cs="Times New Roman"/>
          <w:bCs/>
          <w:sz w:val="24"/>
          <w:szCs w:val="24"/>
          <w:lang w:val="sq-AL"/>
        </w:rPr>
        <w:t>Ekstrakt historik nga Regjistri Tregtar, të lëshuar nga QKB jo më herët se 30 ditë nga dorëzimi.</w:t>
      </w:r>
    </w:p>
    <w:p w14:paraId="36BEDCBF" w14:textId="77777777" w:rsidR="00513F07" w:rsidRPr="001251E3" w:rsidRDefault="00513F07" w:rsidP="00513F07">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2.</w:t>
      </w:r>
      <w:r w:rsidRPr="001251E3">
        <w:rPr>
          <w:rFonts w:ascii="Times New Roman" w:hAnsi="Times New Roman" w:cs="Times New Roman"/>
          <w:bCs/>
          <w:sz w:val="24"/>
          <w:szCs w:val="24"/>
          <w:lang w:val="sq-AL"/>
        </w:rPr>
        <w:t>Vërtetim se përfaqësuesi ligjor dhe aksionarët/ortakët e shoqërisë nuk janë dënuar për shkelje penale, si dhe nuk janë nën proces hetimi nga ana e organit të prokurorisë, të lëshuar jo më herët se 30 ditë nga dorëzimi</w:t>
      </w:r>
    </w:p>
    <w:p w14:paraId="53275976" w14:textId="77777777" w:rsidR="00513F07" w:rsidRPr="001251E3" w:rsidRDefault="00513F07" w:rsidP="00513F07">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lastRenderedPageBreak/>
        <w:t>3.</w:t>
      </w:r>
      <w:r w:rsidRPr="001251E3">
        <w:rPr>
          <w:rFonts w:ascii="Times New Roman" w:hAnsi="Times New Roman" w:cs="Times New Roman"/>
          <w:bCs/>
          <w:sz w:val="24"/>
          <w:szCs w:val="24"/>
          <w:lang w:val="sq-AL"/>
        </w:rPr>
        <w:t>Vërtetim nga gjykata se subjekti nuk ka proces gjyqësor të hapur në cilësinë e palës së paditur, të lëshuar jo më herët se 30 ditë nga dorëzimi;</w:t>
      </w:r>
    </w:p>
    <w:p w14:paraId="3E6E024E" w14:textId="528563CC" w:rsidR="00D674BE" w:rsidRDefault="00513F07" w:rsidP="00513F07">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4.</w:t>
      </w:r>
      <w:r w:rsidRPr="001251E3">
        <w:rPr>
          <w:rFonts w:ascii="Times New Roman" w:hAnsi="Times New Roman" w:cs="Times New Roman"/>
          <w:bCs/>
          <w:sz w:val="24"/>
          <w:szCs w:val="24"/>
          <w:lang w:val="sq-AL"/>
        </w:rPr>
        <w:t>Vërtetim për shlyerjen e detyrimeve fiskale dhe sigurimeve shoqërore të lëshuar nga autoritetet përkatëse tatimore, jo më herët se 30 ditë nga dorëzimi;</w:t>
      </w:r>
    </w:p>
    <w:p w14:paraId="5E0855E6" w14:textId="77777777" w:rsidR="00513F07" w:rsidRPr="007420F2" w:rsidRDefault="00513F07" w:rsidP="00513F07">
      <w:pPr>
        <w:spacing w:line="360" w:lineRule="auto"/>
        <w:jc w:val="both"/>
        <w:rPr>
          <w:rFonts w:ascii="Times New Roman" w:hAnsi="Times New Roman" w:cs="Times New Roman"/>
          <w:b/>
          <w:bCs/>
          <w:sz w:val="24"/>
          <w:szCs w:val="24"/>
          <w:lang w:val="sq-AL"/>
        </w:rPr>
      </w:pPr>
      <w:r w:rsidRPr="007420F2">
        <w:rPr>
          <w:rFonts w:ascii="Times New Roman" w:hAnsi="Times New Roman" w:cs="Times New Roman"/>
          <w:b/>
          <w:bCs/>
          <w:sz w:val="24"/>
          <w:szCs w:val="24"/>
          <w:lang w:val="sq-AL"/>
        </w:rPr>
        <w:t>2.3. Informacion shtesë:</w:t>
      </w:r>
    </w:p>
    <w:p w14:paraId="00D4341F"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dokumentet e tenderit duhet të plotësohen plotësisht për të shmangur skualifikimin.</w:t>
      </w:r>
    </w:p>
    <w:p w14:paraId="67E03B63"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synon të pranojë Aplikimet për kontratat e çmimit për njësi (</w:t>
      </w:r>
      <w:r w:rsidRPr="007420F2">
        <w:rPr>
          <w:rFonts w:ascii="Times New Roman" w:hAnsi="Times New Roman" w:cs="Times New Roman"/>
          <w:bCs/>
          <w:i/>
          <w:sz w:val="24"/>
          <w:szCs w:val="24"/>
          <w:lang w:val="sq-AL"/>
        </w:rPr>
        <w:t>Kontratat e çmimit për njësi, janë marrëveshje ku janë fikse vetëm çmimet e artikujve, ndërsa vëllimet e punimeve mund të ndryshojnë, në varësi të nevojave aktuale të projektit</w:t>
      </w:r>
      <w:r w:rsidRPr="007420F2">
        <w:rPr>
          <w:rFonts w:ascii="Times New Roman" w:hAnsi="Times New Roman" w:cs="Times New Roman"/>
          <w:bCs/>
          <w:sz w:val="24"/>
          <w:szCs w:val="24"/>
          <w:lang w:val="sq-AL"/>
        </w:rPr>
        <w:t>).</w:t>
      </w:r>
    </w:p>
    <w:p w14:paraId="205332AA"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nënkontraktim nuk do të pranohet.</w:t>
      </w:r>
    </w:p>
    <w:p w14:paraId="32CB5FB4"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sipërmarrje e përbashkët nuk do të pranohet.</w:t>
      </w:r>
    </w:p>
    <w:p w14:paraId="3F233BDB"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gjithë aplikantët do të marrin dokumente identike: Asnjë aplikant nuk duhet të shtojë, heqë ose ndryshojë ndonjë term ose kusht në dokumentet origjinale. Nëse e bëjnë, kjo do të jetë arsye për skualifikim të menjëhershëm.</w:t>
      </w:r>
    </w:p>
    <w:p w14:paraId="45BC14A1"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Nëse aplikantët kanë ndonjë kërkesë dhe kusht për të negociuar, kjo do të përcaktohet në një letër të veçantë që shoqëron aplikimin.</w:t>
      </w:r>
    </w:p>
    <w:p w14:paraId="5B7036AF" w14:textId="02C086C9"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do të organizojë një vizitë në terren</w:t>
      </w:r>
      <w:r w:rsidR="000E1770">
        <w:rPr>
          <w:rFonts w:ascii="Times New Roman" w:hAnsi="Times New Roman" w:cs="Times New Roman"/>
          <w:bCs/>
          <w:sz w:val="24"/>
          <w:szCs w:val="24"/>
          <w:lang w:val="sq-AL"/>
        </w:rPr>
        <w:t xml:space="preserve"> më 25.06.2025</w:t>
      </w:r>
      <w:r w:rsidRPr="007420F2">
        <w:rPr>
          <w:rFonts w:ascii="Times New Roman" w:hAnsi="Times New Roman" w:cs="Times New Roman"/>
          <w:bCs/>
          <w:sz w:val="24"/>
          <w:szCs w:val="24"/>
          <w:lang w:val="sq-AL"/>
        </w:rPr>
        <w:t>. Fondacioni do të konsiderojë se çdo aplikant ka vizituar dhe inspektuar vendin në tërësi përpara se të bëjë dhe dorëzojë një aplikim, dhe çdo gabim ose problem që lind nga mungesa e informacionit që mund të ishte marrë në një vizitë të tillë nuk do të merret në konsideratë nga Fondacioni për Menaxhimin e Butrintit.</w:t>
      </w:r>
    </w:p>
    <w:p w14:paraId="7AEEBB60"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Çdo aplikant mund të bëjë vetëm një ofertë për këtë KPO të specifikuar.</w:t>
      </w:r>
    </w:p>
    <w:p w14:paraId="33974FFB"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çmimet duhet të përfshijnë të gjitha pagesat e detyrueshme, taksat dhe detyrimet. TVSH-ja do të llogaritet dhe tregohet veçmas në mënyrën e treguar në formularët përkatës.</w:t>
      </w:r>
    </w:p>
    <w:p w14:paraId="4EE41EA2"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Fatura e sasive duhet të përfshijë të gjithë informacionin e </w:t>
      </w:r>
      <w:r w:rsidRPr="007420F2">
        <w:rPr>
          <w:rFonts w:ascii="Times New Roman" w:hAnsi="Times New Roman" w:cs="Times New Roman"/>
          <w:bCs/>
          <w:sz w:val="24"/>
          <w:szCs w:val="24"/>
          <w:u w:val="single"/>
          <w:lang w:val="sq-AL"/>
        </w:rPr>
        <w:t>kërkuar</w:t>
      </w:r>
      <w:r w:rsidRPr="007420F2">
        <w:rPr>
          <w:rFonts w:ascii="Times New Roman" w:hAnsi="Times New Roman" w:cs="Times New Roman"/>
          <w:bCs/>
          <w:sz w:val="24"/>
          <w:szCs w:val="24"/>
          <w:lang w:val="sq-AL"/>
        </w:rPr>
        <w:t xml:space="preserve"> dhe duhet të përmbajë një analizë të detajuar të çmimeve.</w:t>
      </w:r>
    </w:p>
    <w:p w14:paraId="20780D83"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lastRenderedPageBreak/>
        <w:t xml:space="preserve">Sqarimet në lidhje me projektin që nuk adresohen në vizitën në terren duhet t'i dërgohen me shkrim Fondacionit për Menaxhimin e Butrintit </w:t>
      </w:r>
      <w:r w:rsidRPr="007420F2">
        <w:rPr>
          <w:rFonts w:ascii="Times New Roman" w:hAnsi="Times New Roman" w:cs="Times New Roman"/>
          <w:bCs/>
          <w:sz w:val="24"/>
          <w:szCs w:val="24"/>
          <w:u w:val="single"/>
          <w:lang w:val="sq-AL"/>
        </w:rPr>
        <w:t>pesë ditë pune përpara afatit.</w:t>
      </w:r>
      <w:r w:rsidRPr="007420F2">
        <w:rPr>
          <w:rFonts w:ascii="Times New Roman" w:hAnsi="Times New Roman" w:cs="Times New Roman"/>
          <w:bCs/>
          <w:sz w:val="24"/>
          <w:szCs w:val="24"/>
          <w:lang w:val="sq-AL"/>
        </w:rPr>
        <w:t xml:space="preserve"> Kërkesat mund të dërgohen me e-mail në </w:t>
      </w:r>
      <w:hyperlink r:id="rId10" w:history="1">
        <w:r w:rsidRPr="007420F2">
          <w:rPr>
            <w:rStyle w:val="Hyperlink"/>
            <w:rFonts w:ascii="Times New Roman" w:hAnsi="Times New Roman" w:cs="Times New Roman"/>
            <w:bCs/>
            <w:sz w:val="24"/>
            <w:szCs w:val="24"/>
            <w:lang w:val="sq-AL"/>
          </w:rPr>
          <w:t>tenders@bmf.al</w:t>
        </w:r>
      </w:hyperlink>
      <w:r w:rsidRPr="007420F2">
        <w:rPr>
          <w:rFonts w:ascii="Times New Roman" w:hAnsi="Times New Roman" w:cs="Times New Roman"/>
          <w:bCs/>
          <w:sz w:val="24"/>
          <w:szCs w:val="24"/>
          <w:lang w:val="sq-AL"/>
        </w:rPr>
        <w:t xml:space="preserve"> ose të dërgohen me shkrim në zyrën e Fondacionit për Menaxhimin e Butrintit në Sarandë. Përgjigjet për çdo pyetje të ngritur nga çdo aplikant do t'i jepen atij aplikanti me shkrim, nëse është e mundur, brenda dy ditëve të punës. Megjithatë, është kusht i këtij tenderi që asnjë sqarim nuk do të konsiderohet se zëvendëson, kundërshton, shton ose pakëson kushtet e këtij tenderi, përveç nëse ndryshimet bëhen me shkrim dhe nënshkruhen nga Drejtori Ekzekutiv ose përfaqësuesi i tij i caktuar.</w:t>
      </w:r>
    </w:p>
    <w:p w14:paraId="38AB1A34" w14:textId="77777777" w:rsidR="00513F07" w:rsidRPr="001251E3" w:rsidRDefault="00513F07" w:rsidP="00513F07">
      <w:pPr>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Shtesa dhe/ose sqarime në lidhje me këtë tender mund të lëshohen në çdo kohë. Një njoftim në lidhje me shtesa të tilla do të publikohet në faqen e internetit të Fondacionit për Menaxhimin e Butrintit, </w:t>
      </w:r>
      <w:hyperlink r:id="rId11" w:history="1">
        <w:r w:rsidRPr="007420F2">
          <w:rPr>
            <w:rStyle w:val="Hyperlink"/>
            <w:rFonts w:ascii="Times New Roman" w:hAnsi="Times New Roman" w:cs="Times New Roman"/>
            <w:bCs/>
            <w:sz w:val="24"/>
            <w:szCs w:val="24"/>
            <w:lang w:val="sq-AL"/>
          </w:rPr>
          <w:t>https://bmf.al/</w:t>
        </w:r>
      </w:hyperlink>
      <w:r w:rsidRPr="007420F2">
        <w:rPr>
          <w:rFonts w:ascii="Times New Roman" w:hAnsi="Times New Roman" w:cs="Times New Roman"/>
          <w:bCs/>
          <w:sz w:val="24"/>
          <w:szCs w:val="24"/>
          <w:lang w:val="sq-AL"/>
        </w:rPr>
        <w:t>. Përmbajtja e tyre mund të ndikojë në çmimin dhe kushtet e tenderit. Është përgjegjësi e aplikantit të mbajë të informuar.</w:t>
      </w:r>
    </w:p>
    <w:p w14:paraId="17191EE6" w14:textId="77777777" w:rsidR="00513F07" w:rsidRPr="001251E3" w:rsidRDefault="00513F07" w:rsidP="00513F07">
      <w:pPr>
        <w:tabs>
          <w:tab w:val="left" w:pos="7440"/>
        </w:tabs>
        <w:spacing w:after="0" w:line="240" w:lineRule="auto"/>
        <w:jc w:val="both"/>
        <w:rPr>
          <w:rFonts w:ascii="Times New Roman" w:eastAsia="MS Mincho" w:hAnsi="Times New Roman" w:cs="Times New Roman"/>
          <w:b/>
          <w:bCs/>
          <w:kern w:val="0"/>
          <w:sz w:val="24"/>
          <w:szCs w:val="24"/>
          <w:lang w:val="sq-AL"/>
          <w14:ligatures w14:val="none"/>
        </w:rPr>
      </w:pPr>
    </w:p>
    <w:p w14:paraId="39C32782" w14:textId="77777777" w:rsidR="00513F07" w:rsidRPr="001251E3" w:rsidRDefault="00513F07" w:rsidP="00513F07">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
          <w:bCs/>
          <w:kern w:val="0"/>
          <w:sz w:val="24"/>
          <w:szCs w:val="24"/>
          <w:lang w:val="sq-AL"/>
          <w14:ligatures w14:val="none"/>
        </w:rPr>
        <w:t>2.</w:t>
      </w:r>
      <w:r>
        <w:rPr>
          <w:rFonts w:ascii="Times New Roman" w:eastAsia="MS Mincho" w:hAnsi="Times New Roman" w:cs="Times New Roman"/>
          <w:b/>
          <w:bCs/>
          <w:kern w:val="0"/>
          <w:sz w:val="24"/>
          <w:szCs w:val="24"/>
          <w:lang w:val="sq-AL"/>
          <w14:ligatures w14:val="none"/>
        </w:rPr>
        <w:t>4</w:t>
      </w:r>
      <w:r w:rsidRPr="001251E3">
        <w:rPr>
          <w:rFonts w:ascii="Times New Roman" w:eastAsia="MS Mincho" w:hAnsi="Times New Roman" w:cs="Times New Roman"/>
          <w:b/>
          <w:bCs/>
          <w:kern w:val="0"/>
          <w:sz w:val="24"/>
          <w:szCs w:val="24"/>
          <w:lang w:val="sq-AL"/>
          <w14:ligatures w14:val="none"/>
        </w:rPr>
        <w:t>. Mashtrimi dhe Korrupsioni.</w:t>
      </w:r>
    </w:p>
    <w:p w14:paraId="0ECF8AC9" w14:textId="77777777" w:rsidR="00513F07" w:rsidRPr="001251E3" w:rsidRDefault="00513F07" w:rsidP="00513F07">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p>
    <w:p w14:paraId="4B0BEB5B" w14:textId="77777777" w:rsidR="00513F07" w:rsidRPr="001251E3" w:rsidRDefault="00513F07" w:rsidP="00513F07">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Fondacioni për Menaxhimin e Butrintit kërkon që furnitorët, kontraktorët dhe konsulentët sipas kontratave të tij ose kontratave të tilla të kërkuara, të respektojnë standardet më të larta të etikës gjatë prokurimit dhe ekzekutimit të kontratave. Në ndjekje të një politike të tillë, Fondacioni për Menaxhimin e Butrintit përcakton për qëllimin e kësaj dispozite, kushtet e përcaktuara si më poshtë:</w:t>
      </w:r>
    </w:p>
    <w:p w14:paraId="2350CD97" w14:textId="77777777" w:rsidR="00513F07" w:rsidRPr="001251E3" w:rsidRDefault="00513F07" w:rsidP="00513F07">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6DEBD0ED" w14:textId="77777777" w:rsidR="00513F07" w:rsidRPr="001251E3" w:rsidRDefault="00513F07">
      <w:pPr>
        <w:numPr>
          <w:ilvl w:val="0"/>
          <w:numId w:val="5"/>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korruptive” nënkupton ofertën, dhënien, marrjen ose kërkimin e çdo gjëje me vlerë për të ndikuar në veprimin e punonjësve apo drejtuesve të Fondacionit  për Menaxhimin e Butrintit në procesin e prokurimit ose në ekzekutimin e kontratës.</w:t>
      </w:r>
    </w:p>
    <w:p w14:paraId="0ABB0159" w14:textId="77777777" w:rsidR="00513F07" w:rsidRPr="001251E3" w:rsidRDefault="00513F07">
      <w:pPr>
        <w:numPr>
          <w:ilvl w:val="0"/>
          <w:numId w:val="5"/>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mashtruese” nënkupton një keqinterpretim të fakteve me qëllim që të ndikojë në një proces prokurimi ose ekzekutimin e një kontrate në disfavor të Fondacionit për Menaxhimin e Butrintit dhe përfshin praktikat e fshehta të marrëveshjeve të paligjshme midis aplikantëve (para ose pas paraqitjes së Aplikimit) të krijuara për të përcaktuar çmimet e Aplikimit në nivele artificiale, jo konkurruese dhe t'i privojnë huamarrësit përfitimet e konkurrencës së lirë dhe të hapur.</w:t>
      </w:r>
    </w:p>
    <w:p w14:paraId="432F6084" w14:textId="77777777" w:rsidR="00513F07" w:rsidRPr="001251E3" w:rsidRDefault="00513F07" w:rsidP="00513F07">
      <w:pPr>
        <w:tabs>
          <w:tab w:val="left" w:pos="851"/>
        </w:tabs>
        <w:spacing w:after="0" w:line="360" w:lineRule="auto"/>
        <w:ind w:left="567"/>
        <w:jc w:val="both"/>
        <w:rPr>
          <w:rFonts w:ascii="Times New Roman" w:eastAsia="MS Mincho" w:hAnsi="Times New Roman" w:cs="Times New Roman"/>
          <w:bCs/>
          <w:kern w:val="0"/>
          <w:sz w:val="24"/>
          <w:szCs w:val="24"/>
          <w:lang w:val="sq-AL"/>
          <w14:ligatures w14:val="none"/>
        </w:rPr>
      </w:pPr>
    </w:p>
    <w:p w14:paraId="0B966FBD"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 xml:space="preserve">Fondacioni për Menaxhimin e Butrintit do të refuzojë një propozim nëse konstaton se aplikanti është përfshirë në praktika korruptive ose mashtruese në konkurrim për kontratën. Fondacioni </w:t>
      </w:r>
      <w:r w:rsidRPr="001251E3">
        <w:rPr>
          <w:rFonts w:ascii="Times New Roman" w:eastAsia="MS Mincho" w:hAnsi="Times New Roman" w:cs="Times New Roman"/>
          <w:bCs/>
          <w:kern w:val="0"/>
          <w:sz w:val="24"/>
          <w:szCs w:val="24"/>
          <w:lang w:val="sq-AL"/>
          <w14:ligatures w14:val="none"/>
        </w:rPr>
        <w:lastRenderedPageBreak/>
        <w:t>për Menaxhimin e Butrintit do të deklarojë gjithashtu një entitet si të papërshtatshme për t'i dhënë një kontratë, qoftë për një kohë të pacaktuar ose për një periudhë të caktuar kohore, nëse konstaton se entiteti është përfshirë në praktika korruptive ose mashtruese në konkurrim ose në ekzekutimin e një kontrate të financuar nga Fondacioni për Menaxhimin e Butrintit.</w:t>
      </w:r>
    </w:p>
    <w:p w14:paraId="25495996"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09FEA49D"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Ndalohet kontakti i drejtpërdrejtë me punonjësit ose drejtuesit e Fondacionit për Menaxhimin e Butrintit në lidhje me paraqitjen e ofertës tuaj gjatë periudhës së vlerësimit të tenderit.</w:t>
      </w:r>
    </w:p>
    <w:p w14:paraId="08FDDBB4"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0DE23281"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Çdo përpjekje e aplikantëve për të ndikuar përfaqësuesit e Fondacionit për Menaxhimin e Butrintit në vlerësimin e ofertave ose vendimeve për dhënien e kontratës do të rezultojë në refuzimin e menjëhershëm të aplikimit të tyre.</w:t>
      </w:r>
    </w:p>
    <w:p w14:paraId="39B8357D" w14:textId="77777777" w:rsidR="00513F07" w:rsidRPr="001251E3" w:rsidRDefault="00513F07" w:rsidP="00513F07">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6AE8BFD8" w14:textId="77777777" w:rsidR="00513F07" w:rsidRPr="001251E3" w:rsidRDefault="00513F07" w:rsidP="00513F07">
      <w:pPr>
        <w:spacing w:after="200" w:line="360" w:lineRule="auto"/>
        <w:jc w:val="both"/>
        <w:rPr>
          <w:rFonts w:ascii="Times New Roman" w:eastAsia="MS Mincho" w:hAnsi="Times New Roman" w:cs="Times New Roman"/>
          <w:kern w:val="0"/>
          <w:sz w:val="24"/>
          <w:szCs w:val="24"/>
          <w:lang w:val="sq-AL"/>
          <w14:ligatures w14:val="none"/>
        </w:rPr>
      </w:pPr>
      <w:bookmarkStart w:id="5" w:name="_Toc197942598"/>
      <w:bookmarkStart w:id="6" w:name="_Toc192578422"/>
      <w:r w:rsidRPr="001251E3">
        <w:rPr>
          <w:rFonts w:ascii="Times New Roman" w:eastAsia="MS Mincho" w:hAnsi="Times New Roman" w:cs="Times New Roman"/>
          <w:b/>
          <w:kern w:val="0"/>
          <w:sz w:val="24"/>
          <w:szCs w:val="24"/>
          <w:lang w:val="sq-AL"/>
          <w14:ligatures w14:val="none"/>
        </w:rPr>
        <w:t xml:space="preserve">2.5. Ndryshimi i </w:t>
      </w:r>
      <w:bookmarkEnd w:id="5"/>
      <w:bookmarkEnd w:id="6"/>
      <w:r w:rsidRPr="001251E3">
        <w:rPr>
          <w:rFonts w:ascii="Times New Roman" w:eastAsia="MS Mincho" w:hAnsi="Times New Roman" w:cs="Times New Roman"/>
          <w:b/>
          <w:kern w:val="0"/>
          <w:sz w:val="24"/>
          <w:szCs w:val="24"/>
          <w:lang w:val="sq-AL"/>
          <w14:ligatures w14:val="none"/>
        </w:rPr>
        <w:t xml:space="preserve">Dokumentit të Tenderit: </w:t>
      </w:r>
      <w:r w:rsidRPr="001251E3">
        <w:rPr>
          <w:rFonts w:ascii="Times New Roman" w:eastAsia="MS Mincho" w:hAnsi="Times New Roman" w:cs="Times New Roman"/>
          <w:kern w:val="0"/>
          <w:sz w:val="24"/>
          <w:szCs w:val="24"/>
          <w:lang w:val="sq-AL"/>
          <w14:ligatures w14:val="none"/>
        </w:rPr>
        <w:t>Në çdo kohë para afatit të fundit për dorëzimin e tenderave, Fondacioni për Menaxhimin e Butrintit mund të ndryshojë Dokumentin e Tenderit duke lëshuar një shtesë. Çdo shtesë e lëshuar do të jetë pjesë e Dokumentit të Tenderit dhe do t'u komunikohet me shkrim të gjithë atyre që janë regjistruar dhe kanë marrë pjesë në vizitën në terren. Për t'u dhënë aplikantëve të mundshëm kohë të arsyeshme për të marrë parasysh një shtesë në përgatitjen e aplikimeve të tyre, Fondacioni për Menaxhimin e Butrintit, sipas gjykimit të saj, mund të zgjasë afatin për dorëzimin e aplikimeve.</w:t>
      </w:r>
    </w:p>
    <w:p w14:paraId="7E14AD96" w14:textId="77777777" w:rsidR="00513F07" w:rsidRPr="001251E3" w:rsidRDefault="00513F07" w:rsidP="00513F07">
      <w:pPr>
        <w:spacing w:after="200" w:line="360" w:lineRule="auto"/>
        <w:jc w:val="both"/>
        <w:rPr>
          <w:rFonts w:ascii="Times New Roman" w:eastAsia="MS Mincho" w:hAnsi="Times New Roman" w:cs="Times New Roman"/>
          <w:kern w:val="0"/>
          <w:sz w:val="24"/>
          <w:szCs w:val="24"/>
          <w:lang w:val="sq-AL"/>
          <w14:ligatures w14:val="none"/>
        </w:rPr>
      </w:pPr>
      <w:bookmarkStart w:id="7" w:name="_Toc197942616"/>
      <w:bookmarkStart w:id="8" w:name="_Toc192578440"/>
      <w:r w:rsidRPr="001251E3">
        <w:rPr>
          <w:rFonts w:ascii="Times New Roman" w:eastAsia="MS Mincho" w:hAnsi="Times New Roman" w:cs="Times New Roman"/>
          <w:b/>
          <w:kern w:val="0"/>
          <w:sz w:val="24"/>
          <w:szCs w:val="24"/>
          <w:lang w:val="sq-AL"/>
          <w14:ligatures w14:val="none"/>
        </w:rPr>
        <w:t xml:space="preserve">2.6. Tërheqja, zëvendësimi dhe modifikimi i </w:t>
      </w:r>
      <w:bookmarkEnd w:id="7"/>
      <w:bookmarkEnd w:id="8"/>
      <w:r w:rsidRPr="001251E3">
        <w:rPr>
          <w:rFonts w:ascii="Times New Roman" w:eastAsia="MS Mincho" w:hAnsi="Times New Roman" w:cs="Times New Roman"/>
          <w:b/>
          <w:kern w:val="0"/>
          <w:sz w:val="24"/>
          <w:szCs w:val="24"/>
          <w:lang w:val="sq-AL"/>
          <w14:ligatures w14:val="none"/>
        </w:rPr>
        <w:t xml:space="preserve">aplikimeve: </w:t>
      </w:r>
      <w:r w:rsidRPr="001251E3">
        <w:rPr>
          <w:rFonts w:ascii="Times New Roman" w:eastAsia="MS Mincho" w:hAnsi="Times New Roman" w:cs="Times New Roman"/>
          <w:spacing w:val="-4"/>
          <w:kern w:val="0"/>
          <w:sz w:val="24"/>
          <w:szCs w:val="24"/>
          <w:lang w:val="sq-AL"/>
          <w14:ligatures w14:val="none"/>
        </w:rPr>
        <w:t xml:space="preserve">Një aplikant mund të tërheqë, zëvendësojë ose modifikojë aplikimin e tij pasi të jetë dorëzuar duke dërguar një njoftim me shkrim, të nënshkruar siç duhet nga një përfaqësues i autorizuar. Të gjitha njoftimet duhet të </w:t>
      </w:r>
      <w:r w:rsidRPr="001251E3">
        <w:rPr>
          <w:rFonts w:ascii="Times New Roman" w:eastAsia="MS Mincho" w:hAnsi="Times New Roman" w:cs="Times New Roman"/>
          <w:kern w:val="0"/>
          <w:sz w:val="24"/>
          <w:szCs w:val="24"/>
          <w:lang w:val="sq-AL"/>
          <w14:ligatures w14:val="none"/>
        </w:rPr>
        <w:t>merren nga Fondacioni për Menaxhimin e Butrintit përpara afatit të përcaktuar për dorëzimin e aplikimeve. Aplikimet e tërhequra do t'u kthehen të pahapura aplikantëve. Asnjë tender nuk mund të tërhiqet, zëvendësohet ose modifikohet në intervalin ndërmjet afatit të fundit për dorëzimin e tenderit dhe skadimit të periudhës së vlefshmërisë së tenderit të specifikuar nga Aplikuesi në dokumentet e tenderit ose në ndonjë zgjatje të tyre.</w:t>
      </w:r>
    </w:p>
    <w:p w14:paraId="7A5457E3" w14:textId="77777777" w:rsidR="00513F07" w:rsidRPr="001251E3" w:rsidRDefault="00513F07" w:rsidP="00513F07">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2.7. Vlefshmëria e ofertës: </w:t>
      </w:r>
      <w:r w:rsidRPr="001251E3">
        <w:rPr>
          <w:rFonts w:ascii="Times New Roman" w:hAnsi="Times New Roman" w:cs="Times New Roman"/>
          <w:sz w:val="24"/>
          <w:szCs w:val="24"/>
          <w:lang w:val="sq-AL"/>
        </w:rPr>
        <w:t>Çdo ofertë do të jetë e vlefshme për të paktën 150 ditë kalendarike nga data e dorëzimit të saj.</w:t>
      </w:r>
    </w:p>
    <w:p w14:paraId="10BC9E2C" w14:textId="77777777" w:rsidR="00513F07" w:rsidRPr="001251E3" w:rsidRDefault="00513F07" w:rsidP="00513F07">
      <w:pPr>
        <w:tabs>
          <w:tab w:val="left" w:pos="7440"/>
        </w:tabs>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2.8. Periudha e Performancës</w:t>
      </w:r>
      <w:r w:rsidRPr="001251E3">
        <w:rPr>
          <w:rFonts w:ascii="Times New Roman" w:hAnsi="Times New Roman" w:cs="Times New Roman"/>
          <w:sz w:val="24"/>
          <w:szCs w:val="24"/>
          <w:lang w:val="sq-AL"/>
        </w:rPr>
        <w:t>: Ofruesi i Shërbimit duhet kryejë shërbimet e kërkuara me fillimin e kontratës.</w:t>
      </w:r>
    </w:p>
    <w:p w14:paraId="2C4FD735" w14:textId="158B78E1" w:rsidR="00AD740B" w:rsidRPr="00EA0399" w:rsidRDefault="00513F07" w:rsidP="00513F07">
      <w:pPr>
        <w:tabs>
          <w:tab w:val="left" w:pos="7440"/>
        </w:tabs>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lastRenderedPageBreak/>
        <w:t xml:space="preserve">2.9. Standardet e Performancës: </w:t>
      </w:r>
      <w:r w:rsidRPr="001251E3">
        <w:rPr>
          <w:rFonts w:ascii="Times New Roman" w:hAnsi="Times New Roman" w:cs="Times New Roman"/>
          <w:sz w:val="24"/>
          <w:szCs w:val="24"/>
          <w:lang w:val="sq-AL"/>
        </w:rPr>
        <w:t>Shërbimet duhet të ndërmerren brenda të gjitha rregullave, rregulloreve dhe ligjeve përkatëse në fuqi aktualisht në Shqipëri dhe nga praktikat më të mira të industrisë.</w:t>
      </w:r>
    </w:p>
    <w:p w14:paraId="15E6C332" w14:textId="484C2DE5" w:rsidR="00513F07" w:rsidRPr="001251E3" w:rsidRDefault="00513F07" w:rsidP="00513F07">
      <w:pPr>
        <w:autoSpaceDE w:val="0"/>
        <w:autoSpaceDN w:val="0"/>
        <w:adjustRightInd w:val="0"/>
        <w:jc w:val="both"/>
        <w:rPr>
          <w:rFonts w:ascii="Times New Roman" w:hAnsi="Times New Roman" w:cs="Times New Roman"/>
          <w:color w:val="000000"/>
          <w:sz w:val="24"/>
          <w:szCs w:val="24"/>
          <w:lang w:val="sq-AL" w:eastAsia="sq-AL"/>
        </w:rPr>
      </w:pPr>
      <w:r w:rsidRPr="001251E3">
        <w:rPr>
          <w:rFonts w:ascii="Times New Roman" w:hAnsi="Times New Roman" w:cs="Times New Roman"/>
          <w:b/>
          <w:color w:val="000000"/>
          <w:sz w:val="24"/>
          <w:szCs w:val="24"/>
          <w:lang w:val="sq-AL" w:eastAsia="sq-AL"/>
        </w:rPr>
        <w:t>2.1</w:t>
      </w:r>
      <w:r w:rsidR="00AD740B">
        <w:rPr>
          <w:rFonts w:ascii="Times New Roman" w:hAnsi="Times New Roman" w:cs="Times New Roman"/>
          <w:b/>
          <w:color w:val="000000"/>
          <w:sz w:val="24"/>
          <w:szCs w:val="24"/>
          <w:lang w:val="sq-AL" w:eastAsia="sq-AL"/>
        </w:rPr>
        <w:t>0</w:t>
      </w:r>
      <w:r w:rsidRPr="001251E3">
        <w:rPr>
          <w:rFonts w:ascii="Times New Roman" w:hAnsi="Times New Roman" w:cs="Times New Roman"/>
          <w:b/>
          <w:color w:val="000000"/>
          <w:sz w:val="24"/>
          <w:szCs w:val="24"/>
          <w:lang w:val="sq-AL" w:eastAsia="sq-AL"/>
        </w:rPr>
        <w:t>. Kostoja e aplikimit</w:t>
      </w:r>
      <w:r w:rsidRPr="001251E3">
        <w:rPr>
          <w:rFonts w:ascii="Times New Roman" w:hAnsi="Times New Roman" w:cs="Times New Roman"/>
          <w:color w:val="000000"/>
          <w:sz w:val="24"/>
          <w:szCs w:val="24"/>
          <w:lang w:val="sq-AL" w:eastAsia="sq-AL"/>
        </w:rPr>
        <w:t>: Aplikanti do të përballojë të gjitha kostot që lidhen me përgatitjen dhe dorëzimin e Aplikimit të tij dhe Fondacioni për Menaxhimin e Butrintit në asnjë rast nuk do të jetë përgjegjëse për ato kosto, pavarësisht nga zhvillimi ose rezultati i procesit të aplikimit.</w:t>
      </w:r>
    </w:p>
    <w:p w14:paraId="50DB17C6" w14:textId="77777777" w:rsidR="00513F07" w:rsidRDefault="00513F07" w:rsidP="00513F07">
      <w:pPr>
        <w:spacing w:line="360" w:lineRule="auto"/>
        <w:jc w:val="both"/>
        <w:rPr>
          <w:rFonts w:ascii="Arial" w:hAnsi="Arial" w:cs="Arial"/>
          <w:sz w:val="24"/>
          <w:szCs w:val="24"/>
          <w:lang w:val="sq-AL"/>
        </w:rPr>
      </w:pPr>
    </w:p>
    <w:p w14:paraId="380C9E2C" w14:textId="77777777" w:rsidR="009F670C" w:rsidRDefault="009F670C" w:rsidP="00513F07">
      <w:pPr>
        <w:spacing w:line="360" w:lineRule="auto"/>
        <w:jc w:val="both"/>
        <w:rPr>
          <w:rFonts w:ascii="Arial" w:hAnsi="Arial" w:cs="Arial"/>
          <w:sz w:val="24"/>
          <w:szCs w:val="24"/>
          <w:lang w:val="sq-AL"/>
        </w:rPr>
      </w:pPr>
    </w:p>
    <w:p w14:paraId="0859EDC9" w14:textId="77777777" w:rsidR="009F670C" w:rsidRDefault="009F670C" w:rsidP="00513F07">
      <w:pPr>
        <w:spacing w:line="360" w:lineRule="auto"/>
        <w:jc w:val="both"/>
        <w:rPr>
          <w:rFonts w:ascii="Arial" w:hAnsi="Arial" w:cs="Arial"/>
          <w:sz w:val="24"/>
          <w:szCs w:val="24"/>
          <w:lang w:val="sq-AL"/>
        </w:rPr>
      </w:pPr>
    </w:p>
    <w:p w14:paraId="1A9956DF" w14:textId="77777777" w:rsidR="009F670C" w:rsidRDefault="009F670C" w:rsidP="00513F07">
      <w:pPr>
        <w:spacing w:line="360" w:lineRule="auto"/>
        <w:jc w:val="both"/>
        <w:rPr>
          <w:rFonts w:ascii="Arial" w:hAnsi="Arial" w:cs="Arial"/>
          <w:sz w:val="24"/>
          <w:szCs w:val="24"/>
          <w:lang w:val="sq-AL"/>
        </w:rPr>
      </w:pPr>
    </w:p>
    <w:p w14:paraId="16649FFF" w14:textId="77777777" w:rsidR="009F670C" w:rsidRDefault="009F670C" w:rsidP="00513F07">
      <w:pPr>
        <w:spacing w:line="360" w:lineRule="auto"/>
        <w:jc w:val="both"/>
        <w:rPr>
          <w:rFonts w:ascii="Arial" w:hAnsi="Arial" w:cs="Arial"/>
          <w:sz w:val="24"/>
          <w:szCs w:val="24"/>
          <w:lang w:val="sq-AL"/>
        </w:rPr>
      </w:pPr>
    </w:p>
    <w:p w14:paraId="0B8A7962" w14:textId="77777777" w:rsidR="009F670C" w:rsidRDefault="009F670C" w:rsidP="00513F07">
      <w:pPr>
        <w:spacing w:line="360" w:lineRule="auto"/>
        <w:jc w:val="both"/>
        <w:rPr>
          <w:rFonts w:ascii="Arial" w:hAnsi="Arial" w:cs="Arial"/>
          <w:sz w:val="24"/>
          <w:szCs w:val="24"/>
          <w:lang w:val="sq-AL"/>
        </w:rPr>
      </w:pPr>
    </w:p>
    <w:p w14:paraId="15C01494" w14:textId="77777777" w:rsidR="009F670C" w:rsidRDefault="009F670C" w:rsidP="00513F07">
      <w:pPr>
        <w:spacing w:line="360" w:lineRule="auto"/>
        <w:jc w:val="both"/>
        <w:rPr>
          <w:rFonts w:ascii="Arial" w:hAnsi="Arial" w:cs="Arial"/>
          <w:sz w:val="24"/>
          <w:szCs w:val="24"/>
          <w:lang w:val="sq-AL"/>
        </w:rPr>
      </w:pPr>
    </w:p>
    <w:p w14:paraId="768161BD" w14:textId="77777777" w:rsidR="009F670C" w:rsidRDefault="009F670C" w:rsidP="00513F07">
      <w:pPr>
        <w:spacing w:line="360" w:lineRule="auto"/>
        <w:jc w:val="both"/>
        <w:rPr>
          <w:rFonts w:ascii="Arial" w:hAnsi="Arial" w:cs="Arial"/>
          <w:sz w:val="24"/>
          <w:szCs w:val="24"/>
          <w:lang w:val="sq-AL"/>
        </w:rPr>
      </w:pPr>
    </w:p>
    <w:p w14:paraId="09F3AA05" w14:textId="77777777" w:rsidR="009F670C" w:rsidRDefault="009F670C" w:rsidP="00513F07">
      <w:pPr>
        <w:spacing w:line="360" w:lineRule="auto"/>
        <w:jc w:val="both"/>
        <w:rPr>
          <w:rFonts w:ascii="Arial" w:hAnsi="Arial" w:cs="Arial"/>
          <w:sz w:val="24"/>
          <w:szCs w:val="24"/>
          <w:lang w:val="sq-AL"/>
        </w:rPr>
      </w:pPr>
    </w:p>
    <w:p w14:paraId="002BF321" w14:textId="77777777" w:rsidR="00513F07" w:rsidRDefault="00513F07" w:rsidP="00513F07">
      <w:pPr>
        <w:spacing w:line="360" w:lineRule="auto"/>
        <w:jc w:val="both"/>
        <w:rPr>
          <w:rFonts w:ascii="Arial" w:hAnsi="Arial" w:cs="Arial"/>
          <w:sz w:val="24"/>
          <w:szCs w:val="24"/>
          <w:lang w:val="sq-AL"/>
        </w:rPr>
      </w:pPr>
    </w:p>
    <w:p w14:paraId="0F2924C1" w14:textId="77777777" w:rsidR="00BC7B92" w:rsidRDefault="00BC7B92" w:rsidP="00513F07">
      <w:pPr>
        <w:spacing w:line="360" w:lineRule="auto"/>
        <w:jc w:val="both"/>
        <w:rPr>
          <w:rFonts w:ascii="Arial" w:hAnsi="Arial" w:cs="Arial"/>
          <w:sz w:val="24"/>
          <w:szCs w:val="24"/>
          <w:lang w:val="sq-AL"/>
        </w:rPr>
      </w:pPr>
    </w:p>
    <w:p w14:paraId="311AF78E" w14:textId="77777777" w:rsidR="00513F07" w:rsidRDefault="00513F07" w:rsidP="00513F07">
      <w:pPr>
        <w:spacing w:line="360" w:lineRule="auto"/>
        <w:jc w:val="both"/>
        <w:rPr>
          <w:rFonts w:ascii="Arial" w:hAnsi="Arial" w:cs="Arial"/>
          <w:sz w:val="24"/>
          <w:szCs w:val="24"/>
          <w:lang w:val="sq-AL"/>
        </w:rPr>
      </w:pPr>
    </w:p>
    <w:p w14:paraId="78B431DB" w14:textId="77777777" w:rsidR="009F670C" w:rsidRDefault="009F670C" w:rsidP="00513F07">
      <w:pPr>
        <w:spacing w:line="360" w:lineRule="auto"/>
        <w:jc w:val="both"/>
        <w:rPr>
          <w:rFonts w:ascii="Arial" w:hAnsi="Arial" w:cs="Arial"/>
          <w:sz w:val="24"/>
          <w:szCs w:val="24"/>
          <w:lang w:val="sq-AL"/>
        </w:rPr>
      </w:pPr>
    </w:p>
    <w:p w14:paraId="222F2B2D" w14:textId="77777777" w:rsidR="009F670C" w:rsidRDefault="009F670C" w:rsidP="00513F07">
      <w:pPr>
        <w:spacing w:line="360" w:lineRule="auto"/>
        <w:jc w:val="both"/>
        <w:rPr>
          <w:rFonts w:ascii="Arial" w:hAnsi="Arial" w:cs="Arial"/>
          <w:sz w:val="24"/>
          <w:szCs w:val="24"/>
          <w:lang w:val="sq-AL"/>
        </w:rPr>
      </w:pPr>
    </w:p>
    <w:p w14:paraId="7C233E72" w14:textId="77777777" w:rsidR="009F670C" w:rsidRDefault="009F670C" w:rsidP="00513F07">
      <w:pPr>
        <w:spacing w:line="360" w:lineRule="auto"/>
        <w:jc w:val="both"/>
        <w:rPr>
          <w:rFonts w:ascii="Arial" w:hAnsi="Arial" w:cs="Arial"/>
          <w:sz w:val="24"/>
          <w:szCs w:val="24"/>
          <w:lang w:val="sq-AL"/>
        </w:rPr>
      </w:pPr>
    </w:p>
    <w:p w14:paraId="2B3467A0" w14:textId="77777777" w:rsidR="009F670C" w:rsidRDefault="009F670C" w:rsidP="00513F07">
      <w:pPr>
        <w:spacing w:line="360" w:lineRule="auto"/>
        <w:jc w:val="both"/>
        <w:rPr>
          <w:rFonts w:ascii="Arial" w:hAnsi="Arial" w:cs="Arial"/>
          <w:sz w:val="24"/>
          <w:szCs w:val="24"/>
          <w:lang w:val="sq-AL"/>
        </w:rPr>
      </w:pPr>
    </w:p>
    <w:p w14:paraId="14EF47A0" w14:textId="77777777" w:rsidR="009F670C" w:rsidRDefault="009F670C" w:rsidP="00513F07">
      <w:pPr>
        <w:spacing w:line="360" w:lineRule="auto"/>
        <w:jc w:val="both"/>
        <w:rPr>
          <w:rFonts w:ascii="Arial" w:hAnsi="Arial" w:cs="Arial"/>
          <w:sz w:val="24"/>
          <w:szCs w:val="24"/>
          <w:lang w:val="sq-AL"/>
        </w:rPr>
      </w:pPr>
    </w:p>
    <w:p w14:paraId="5C760F8E" w14:textId="77777777" w:rsidR="004D71B2" w:rsidRDefault="004D71B2" w:rsidP="00513F07">
      <w:pPr>
        <w:spacing w:line="360" w:lineRule="auto"/>
        <w:jc w:val="both"/>
        <w:rPr>
          <w:rFonts w:ascii="Arial" w:hAnsi="Arial" w:cs="Arial"/>
          <w:sz w:val="24"/>
          <w:szCs w:val="24"/>
          <w:lang w:val="sq-AL"/>
        </w:rPr>
      </w:pPr>
    </w:p>
    <w:p w14:paraId="7AD783A3" w14:textId="77777777" w:rsidR="004D71B2" w:rsidRDefault="004D71B2" w:rsidP="00513F07">
      <w:pPr>
        <w:spacing w:line="360" w:lineRule="auto"/>
        <w:jc w:val="both"/>
        <w:rPr>
          <w:rFonts w:ascii="Arial" w:hAnsi="Arial" w:cs="Arial"/>
          <w:sz w:val="24"/>
          <w:szCs w:val="24"/>
          <w:lang w:val="sq-AL"/>
        </w:rPr>
      </w:pPr>
    </w:p>
    <w:p w14:paraId="4FCDC5B1" w14:textId="77777777" w:rsidR="004D71B2" w:rsidRDefault="004D71B2" w:rsidP="00513F07">
      <w:pPr>
        <w:spacing w:line="360" w:lineRule="auto"/>
        <w:jc w:val="both"/>
        <w:rPr>
          <w:rFonts w:ascii="Arial" w:hAnsi="Arial" w:cs="Arial"/>
          <w:sz w:val="24"/>
          <w:szCs w:val="24"/>
          <w:lang w:val="sq-AL"/>
        </w:rPr>
      </w:pPr>
    </w:p>
    <w:p w14:paraId="6F4EA931" w14:textId="77777777" w:rsidR="00513F07" w:rsidRPr="00EA0399" w:rsidRDefault="00513F07" w:rsidP="00513F07">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EA0399">
        <w:rPr>
          <w:rFonts w:ascii="Times New Roman" w:eastAsia="MS Mincho" w:hAnsi="Times New Roman" w:cs="Times New Roman"/>
          <w:b/>
          <w:bCs/>
          <w:kern w:val="32"/>
          <w:sz w:val="24"/>
          <w:szCs w:val="24"/>
          <w:lang w:val="sq-AL"/>
          <w14:ligatures w14:val="none"/>
        </w:rPr>
        <w:lastRenderedPageBreak/>
        <w:t>1 . Formulari i Ofertës Financiare</w:t>
      </w:r>
    </w:p>
    <w:p w14:paraId="37BDBB6E"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5888" behindDoc="0" locked="0" layoutInCell="1" allowOverlap="1" wp14:anchorId="0EA7D540" wp14:editId="57ACB1B8">
                <wp:simplePos x="0" y="0"/>
                <wp:positionH relativeFrom="column">
                  <wp:posOffset>0</wp:posOffset>
                </wp:positionH>
                <wp:positionV relativeFrom="paragraph">
                  <wp:posOffset>148590</wp:posOffset>
                </wp:positionV>
                <wp:extent cx="6286500" cy="458470"/>
                <wp:effectExtent l="0" t="0" r="0" b="0"/>
                <wp:wrapNone/>
                <wp:docPr id="10961304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8470"/>
                        </a:xfrm>
                        <a:prstGeom prst="rect">
                          <a:avLst/>
                        </a:prstGeom>
                        <a:solidFill>
                          <a:srgbClr val="FFFFFF"/>
                        </a:solidFill>
                        <a:ln w="12700">
                          <a:solidFill>
                            <a:srgbClr val="000000"/>
                          </a:solidFill>
                          <a:miter lim="800000"/>
                        </a:ln>
                      </wps:spPr>
                      <wps:txbx>
                        <w:txbxContent>
                          <w:p w14:paraId="44D56AAC" w14:textId="77777777" w:rsidR="00513F07" w:rsidRDefault="00513F07" w:rsidP="00513F07">
                            <w:pPr>
                              <w:rPr>
                                <w:rFonts w:ascii="FS Albert Pro" w:hAnsi="FS Albert Pro"/>
                                <w:b/>
                                <w:sz w:val="24"/>
                              </w:rPr>
                            </w:pPr>
                            <w:r>
                              <w:rPr>
                                <w:rFonts w:ascii="FS Albert Pro" w:hAnsi="FS Albert Pro"/>
                                <w:b/>
                                <w:sz w:val="24"/>
                              </w:rPr>
                              <w:t>Aplikanti:</w:t>
                            </w:r>
                          </w:p>
                        </w:txbxContent>
                      </wps:txbx>
                      <wps:bodyPr rot="0" vert="horz" wrap="square" lIns="91440" tIns="45720" rIns="91440" bIns="45720" anchor="t" anchorCtr="0" upright="1">
                        <a:noAutofit/>
                      </wps:bodyPr>
                    </wps:wsp>
                  </a:graphicData>
                </a:graphic>
              </wp:anchor>
            </w:drawing>
          </mc:Choice>
          <mc:Fallback>
            <w:pict>
              <v:shapetype w14:anchorId="0EA7D540" id="_x0000_t202" coordsize="21600,21600" o:spt="202" path="m,l,21600r21600,l21600,xe">
                <v:stroke joinstyle="miter"/>
                <v:path gradientshapeok="t" o:connecttype="rect"/>
              </v:shapetype>
              <v:shape id="Text Box 7" o:spid="_x0000_s1026" type="#_x0000_t202" style="position:absolute;left:0;text-align:left;margin-left:0;margin-top:11.7pt;width:495pt;height:36.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" strokeweight="1pt">
                <v:textbox>
                  <w:txbxContent>
                    <w:p w14:paraId="44D56AAC" w14:textId="77777777" w:rsidR="00513F07" w:rsidRDefault="00513F07" w:rsidP="00513F07">
                      <w:pPr>
                        <w:rPr>
                          <w:rFonts w:ascii="FS Albert Pro" w:hAnsi="FS Albert Pro"/>
                          <w:b/>
                          <w:sz w:val="24"/>
                        </w:rPr>
                      </w:pPr>
                      <w:r>
                        <w:rPr>
                          <w:rFonts w:ascii="FS Albert Pro" w:hAnsi="FS Albert Pro"/>
                          <w:b/>
                          <w:sz w:val="24"/>
                        </w:rPr>
                        <w:t>Aplikanti:</w:t>
                      </w:r>
                    </w:p>
                  </w:txbxContent>
                </v:textbox>
              </v:shape>
            </w:pict>
          </mc:Fallback>
        </mc:AlternateContent>
      </w:r>
    </w:p>
    <w:p w14:paraId="04CC43E8"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B55BFB3"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13A7F425"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D4DF92C"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35CDCA3"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Fondacionin për Menaxhimin e Butrintit,</w:t>
      </w:r>
    </w:p>
    <w:p w14:paraId="3C890FEA"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71344E69" w14:textId="77777777" w:rsidR="00513F07" w:rsidRPr="00EA0399"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Pasi kemi shqyrtuar dokumentet e kërkuara për aplikimin në tenderin e sipërpërmendur, ne ofrojmë të kryejmë dhe të kryejmë shërbimet e kërkuara për shumën e llogaritur</w:t>
      </w:r>
    </w:p>
    <w:p w14:paraId="7EB0FA24" w14:textId="77777777" w:rsidR="00513F07" w:rsidRPr="00EA0399"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66793BC6" w14:textId="77777777" w:rsidR="00513F07" w:rsidRPr="00EA0399" w:rsidRDefault="00513F07" w:rsidP="00513F07">
      <w:pPr>
        <w:spacing w:after="0" w:line="240" w:lineRule="auto"/>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 xml:space="preserve">_________________________________________________ Lekë ( </w:t>
      </w:r>
      <w:r w:rsidRPr="00EA0399">
        <w:rPr>
          <w:rFonts w:ascii="Times New Roman" w:eastAsia="MS Mincho" w:hAnsi="Times New Roman" w:cs="Times New Roman"/>
          <w:b/>
          <w:bCs/>
          <w:kern w:val="0"/>
          <w:sz w:val="24"/>
          <w:szCs w:val="24"/>
          <w:lang w:val="sq-AL"/>
          <w14:ligatures w14:val="none"/>
        </w:rPr>
        <w:t>Pa TVSH)</w:t>
      </w:r>
    </w:p>
    <w:p w14:paraId="53F70F24" w14:textId="77777777" w:rsidR="00513F07" w:rsidRPr="00EA0399" w:rsidRDefault="00513F07" w:rsidP="00513F07">
      <w:pPr>
        <w:spacing w:after="0" w:line="240" w:lineRule="auto"/>
        <w:jc w:val="center"/>
        <w:rPr>
          <w:rFonts w:ascii="Times New Roman" w:eastAsia="MS Mincho" w:hAnsi="Times New Roman" w:cs="Times New Roman"/>
          <w:bCs/>
          <w:i/>
          <w:kern w:val="0"/>
          <w:sz w:val="24"/>
          <w:szCs w:val="24"/>
          <w:lang w:val="sq-AL"/>
          <w14:ligatures w14:val="none"/>
        </w:rPr>
      </w:pPr>
      <w:r w:rsidRPr="00EA0399">
        <w:rPr>
          <w:rFonts w:ascii="Times New Roman" w:eastAsia="MS Mincho" w:hAnsi="Times New Roman" w:cs="Times New Roman"/>
          <w:bCs/>
          <w:i/>
          <w:kern w:val="0"/>
          <w:sz w:val="24"/>
          <w:szCs w:val="24"/>
          <w:lang w:val="sq-AL"/>
          <w14:ligatures w14:val="none"/>
        </w:rPr>
        <w:t>(Me shifra dhe fjalë)</w:t>
      </w:r>
    </w:p>
    <w:p w14:paraId="480CCDB7"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E3CC610"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Oferta jonë është e vlefshme për 150 ditë kalendarike nga data e caktuar për afatin e dorëzimit të tenderit në përputhje me Dokumentet e Tenderit, dhe ajo do të mbetet e detyrueshme për ne dhe mund të pranohet në çdo kohë përpara skadimit të asaj periudhe;</w:t>
      </w:r>
    </w:p>
    <w:p w14:paraId="6C8732D2"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të ofruar çmimin e lartpërmendur, ne pranojmë se kemi marrë në konsideratë të gjitha dokumentet e shpallura të tenderit, duke përfshirë shtojcat.</w:t>
      </w:r>
    </w:p>
    <w:p w14:paraId="19B5886B"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643F3A86"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marrim përsipër që nëse oferta jonë pranohet të fillojmë ofrimin e shërbimit brenda _________ ditëve nga data e nënshkrimit të kontratës dhe të përfundojmë në përputhje me kontratën brenda afatit kohor të rënë dakord me Fondacionin për Menaxhimin e Butrintit dhe në përputhje me informacionin në këto Dokumente Tenderi.</w:t>
      </w:r>
    </w:p>
    <w:p w14:paraId="68B515B9"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060F3B65"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se ky Tender, së bashku me pranimin tuaj me shkrim të përfshirë në njoftimin tuaj për njoftimin e fituesit, do të përbëjë një kontratë detyruese mes nesh derisa të përgatitet dhe ekzekutohet një kontratë formale.</w:t>
      </w:r>
    </w:p>
    <w:p w14:paraId="1166355C"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dhe pranojmë që Fondacioni për Menaxhimin e Butrintit nuk është i detyruar të zgjedhë çmimin më të ulët ose ndonjë aplikim që mund të merret, dhe se çdo ose të gjitha Aplikimet mund të refuzohen pjesërisht ose plotësisht pa caktuar ndonjë arsye për një refuzim të tillë.</w:t>
      </w:r>
    </w:p>
    <w:p w14:paraId="1919CF95"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0E3D53B6"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Nëse fitohet kontrata, personi i përmendur më poshtë do të veprojë si Përfaqësues i Kontraktorit:</w:t>
      </w:r>
    </w:p>
    <w:p w14:paraId="61C112A8"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p>
    <w:p w14:paraId="46F590F2"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______________________________________( Emri, mbiemri, nënshkrimi)</w:t>
      </w:r>
    </w:p>
    <w:p w14:paraId="55C66C8E"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Përfaqësuesi ligjor</w:t>
      </w:r>
    </w:p>
    <w:p w14:paraId="383F58DB"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p>
    <w:p w14:paraId="71409828" w14:textId="77777777" w:rsidR="00513F07"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
          <w:bCs/>
          <w:kern w:val="0"/>
          <w:sz w:val="24"/>
          <w:szCs w:val="24"/>
          <w:lang w:val="sq-AL"/>
          <w14:ligatures w14:val="none"/>
        </w:rPr>
        <w:t>Ju lutemi bashkëngjitni preventivin dhe analizën e çmimeve</w:t>
      </w:r>
    </w:p>
    <w:p w14:paraId="561A2520" w14:textId="77777777" w:rsidR="00513F07"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440F1A5C" w14:textId="77777777" w:rsidR="00513F07"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12731E2E"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2</w:t>
      </w:r>
      <w:r w:rsidRPr="006F23F5">
        <w:rPr>
          <w:rFonts w:ascii="Arial" w:eastAsia="MS Mincho" w:hAnsi="Arial" w:cs="Arial"/>
          <w:bCs/>
          <w:kern w:val="32"/>
          <w:sz w:val="24"/>
          <w:szCs w:val="32"/>
          <w:lang w:val="sq-AL"/>
          <w14:ligatures w14:val="none"/>
        </w:rPr>
        <w:t xml:space="preserve">. </w:t>
      </w:r>
      <w:r w:rsidRPr="006F23F5">
        <w:rPr>
          <w:rFonts w:ascii="Times New Roman" w:eastAsia="MS Mincho" w:hAnsi="Times New Roman" w:cs="Times New Roman"/>
          <w:b/>
          <w:bCs/>
          <w:kern w:val="32"/>
          <w:sz w:val="24"/>
          <w:szCs w:val="24"/>
          <w:lang w:val="sq-AL"/>
          <w14:ligatures w14:val="none"/>
        </w:rPr>
        <w:t>Eksperiencë e ngjashme</w:t>
      </w:r>
    </w:p>
    <w:p w14:paraId="65598D9F"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6912" behindDoc="0" locked="0" layoutInCell="1" allowOverlap="1" wp14:anchorId="172AC5E6" wp14:editId="5EF6CB2A">
                <wp:simplePos x="0" y="0"/>
                <wp:positionH relativeFrom="column">
                  <wp:posOffset>-76200</wp:posOffset>
                </wp:positionH>
                <wp:positionV relativeFrom="paragraph">
                  <wp:posOffset>143510</wp:posOffset>
                </wp:positionV>
                <wp:extent cx="6381750" cy="464820"/>
                <wp:effectExtent l="0" t="0" r="0" b="0"/>
                <wp:wrapNone/>
                <wp:docPr id="7367143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622CD8EC"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172AC5E6" id="Text Box 6" o:spid="_x0000_s1027" type="#_x0000_t202" style="position:absolute;left:0;text-align:left;margin-left:-6pt;margin-top:11.3pt;width:502.5pt;height:36.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" strokeweight="1pt">
                <v:textbox>
                  <w:txbxContent>
                    <w:p w14:paraId="622CD8EC"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v:textbox>
              </v:shape>
            </w:pict>
          </mc:Fallback>
        </mc:AlternateContent>
      </w:r>
    </w:p>
    <w:p w14:paraId="379AEE78"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4DBB460A"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47ABC4F"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1396F1E7" w14:textId="77777777" w:rsidR="00513F07" w:rsidRPr="006F23F5" w:rsidRDefault="00513F07" w:rsidP="00513F07">
      <w:pPr>
        <w:spacing w:before="240" w:after="240" w:line="240" w:lineRule="auto"/>
        <w:jc w:val="both"/>
        <w:rPr>
          <w:rFonts w:ascii="Times New Roman" w:eastAsia="MS Mincho" w:hAnsi="Times New Roman" w:cs="Times New Roman"/>
          <w:b/>
          <w:i/>
          <w:iCs/>
          <w:spacing w:val="-2"/>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PLOTËSONI NJË (1) FORMULAR PËR ÇDO KONTRATË DHE </w:t>
      </w:r>
      <w:r w:rsidRPr="006F23F5">
        <w:rPr>
          <w:rFonts w:ascii="Times New Roman" w:eastAsia="MS Mincho" w:hAnsi="Times New Roman" w:cs="Times New Roman"/>
          <w:b/>
          <w:bCs/>
          <w:kern w:val="0"/>
          <w:sz w:val="24"/>
          <w:szCs w:val="24"/>
          <w:u w:val="single"/>
          <w:lang w:val="sq-AL"/>
          <w14:ligatures w14:val="none"/>
        </w:rPr>
        <w:t>BASHKËLIDHNI KONTRATËN OSE REFERENCËN NGA INSTITUCIONI KONTRAKTUES</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6"/>
        <w:gridCol w:w="1672"/>
        <w:gridCol w:w="2159"/>
        <w:gridCol w:w="2359"/>
      </w:tblGrid>
      <w:tr w:rsidR="00513F07" w:rsidRPr="006F23F5" w14:paraId="21B9FAC1" w14:textId="77777777" w:rsidTr="0044744B">
        <w:trPr>
          <w:cantSplit/>
          <w:trHeight w:val="255"/>
          <w:jc w:val="center"/>
        </w:trPr>
        <w:tc>
          <w:tcPr>
            <w:tcW w:w="5000" w:type="pct"/>
            <w:gridSpan w:val="4"/>
            <w:shd w:val="clear" w:color="auto" w:fill="5F497A"/>
          </w:tcPr>
          <w:p w14:paraId="20CADE2C" w14:textId="77777777" w:rsidR="00513F07" w:rsidRPr="006F23F5" w:rsidRDefault="00513F07" w:rsidP="0044744B">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spacing w:val="-2"/>
                <w:kern w:val="0"/>
                <w:sz w:val="24"/>
                <w:szCs w:val="24"/>
                <w:lang w:val="sq-AL"/>
                <w14:ligatures w14:val="none"/>
              </w:rPr>
              <w:t>Kontratë me madhësi dhe natyrë të ngjashme</w:t>
            </w:r>
          </w:p>
        </w:tc>
      </w:tr>
      <w:tr w:rsidR="00513F07" w:rsidRPr="006F23F5" w14:paraId="68ABFC1F" w14:textId="77777777" w:rsidTr="0044744B">
        <w:trPr>
          <w:cantSplit/>
          <w:trHeight w:val="731"/>
          <w:jc w:val="center"/>
        </w:trPr>
        <w:tc>
          <w:tcPr>
            <w:tcW w:w="2090" w:type="pct"/>
            <w:shd w:val="clear" w:color="auto" w:fill="auto"/>
            <w:vAlign w:val="center"/>
          </w:tcPr>
          <w:p w14:paraId="76D57D80"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Identifikimi dhe përshkrimi i kontratës</w:t>
            </w:r>
          </w:p>
        </w:tc>
        <w:tc>
          <w:tcPr>
            <w:tcW w:w="2910" w:type="pct"/>
            <w:gridSpan w:val="3"/>
            <w:shd w:val="clear" w:color="auto" w:fill="auto"/>
            <w:vAlign w:val="center"/>
          </w:tcPr>
          <w:p w14:paraId="773C8AF6" w14:textId="77777777" w:rsidR="00513F07" w:rsidRPr="006F23F5" w:rsidRDefault="00513F07" w:rsidP="0044744B">
            <w:pPr>
              <w:spacing w:before="240" w:after="240" w:line="240" w:lineRule="auto"/>
              <w:rPr>
                <w:rFonts w:ascii="Times New Roman" w:eastAsia="MS Mincho" w:hAnsi="Times New Roman" w:cs="Times New Roman"/>
                <w:kern w:val="0"/>
                <w:sz w:val="24"/>
                <w:szCs w:val="24"/>
                <w:lang w:val="sq-AL"/>
                <w14:ligatures w14:val="none"/>
              </w:rPr>
            </w:pPr>
          </w:p>
        </w:tc>
      </w:tr>
      <w:tr w:rsidR="00513F07" w:rsidRPr="000E1770" w14:paraId="5FC398D7" w14:textId="77777777" w:rsidTr="0044744B">
        <w:trPr>
          <w:cantSplit/>
          <w:trHeight w:val="1055"/>
          <w:jc w:val="center"/>
        </w:trPr>
        <w:tc>
          <w:tcPr>
            <w:tcW w:w="2090" w:type="pct"/>
            <w:shd w:val="clear" w:color="auto" w:fill="auto"/>
            <w:vAlign w:val="center"/>
          </w:tcPr>
          <w:p w14:paraId="28F41BBD"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7936" behindDoc="0" locked="0" layoutInCell="1" allowOverlap="1" wp14:anchorId="3CDCF674" wp14:editId="03E7A513">
                      <wp:simplePos x="0" y="0"/>
                      <wp:positionH relativeFrom="column">
                        <wp:posOffset>2230755</wp:posOffset>
                      </wp:positionH>
                      <wp:positionV relativeFrom="paragraph">
                        <wp:posOffset>64135</wp:posOffset>
                      </wp:positionV>
                      <wp:extent cx="323850" cy="260350"/>
                      <wp:effectExtent l="0" t="0" r="0" b="6350"/>
                      <wp:wrapNone/>
                      <wp:docPr id="9891817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0350"/>
                              </a:xfrm>
                              <a:prstGeom prst="rect">
                                <a:avLst/>
                              </a:prstGeom>
                              <a:solidFill>
                                <a:srgbClr val="FFFFFF"/>
                              </a:solidFill>
                              <a:ln w="9525">
                                <a:solidFill>
                                  <a:srgbClr val="000000"/>
                                </a:solidFill>
                                <a:miter lim="800000"/>
                              </a:ln>
                            </wps:spPr>
                            <wps:txbx>
                              <w:txbxContent>
                                <w:p w14:paraId="7D674198" w14:textId="77777777" w:rsidR="00513F07" w:rsidRDefault="00513F07" w:rsidP="00513F07">
                                  <w:pPr>
                                    <w:jc w:val="center"/>
                                  </w:pPr>
                                </w:p>
                              </w:txbxContent>
                            </wps:txbx>
                            <wps:bodyPr rot="0" vert="horz" wrap="square" lIns="91440" tIns="45720" rIns="91440" bIns="45720" anchor="t" anchorCtr="0" upright="1">
                              <a:noAutofit/>
                            </wps:bodyPr>
                          </wps:wsp>
                        </a:graphicData>
                      </a:graphic>
                    </wp:anchor>
                  </w:drawing>
                </mc:Choice>
                <mc:Fallback>
                  <w:pict>
                    <v:rect w14:anchorId="3CDCF674" id="Rectangle 5" o:spid="_x0000_s1028" style="position:absolute;margin-left:175.65pt;margin-top:5.05pt;width:25.5pt;height:2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">
                      <v:textbox>
                        <w:txbxContent>
                          <w:p w14:paraId="7D674198" w14:textId="77777777" w:rsidR="00513F07" w:rsidRDefault="00513F07" w:rsidP="00513F07">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 në përgjigje të</w:t>
            </w:r>
          </w:p>
          <w:p w14:paraId="37D8D968"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kërkesave për kualifikim</w:t>
            </w:r>
          </w:p>
        </w:tc>
        <w:tc>
          <w:tcPr>
            <w:tcW w:w="2910" w:type="pct"/>
            <w:gridSpan w:val="3"/>
            <w:shd w:val="clear" w:color="auto" w:fill="auto"/>
            <w:vAlign w:val="center"/>
          </w:tcPr>
          <w:p w14:paraId="15194A05"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8960" behindDoc="0" locked="0" layoutInCell="1" allowOverlap="1" wp14:anchorId="68B470B7" wp14:editId="6D54F9C4">
                      <wp:simplePos x="0" y="0"/>
                      <wp:positionH relativeFrom="column">
                        <wp:posOffset>2651760</wp:posOffset>
                      </wp:positionH>
                      <wp:positionV relativeFrom="paragraph">
                        <wp:posOffset>76835</wp:posOffset>
                      </wp:positionV>
                      <wp:extent cx="368935" cy="260350"/>
                      <wp:effectExtent l="0" t="0" r="0" b="6350"/>
                      <wp:wrapNone/>
                      <wp:docPr id="2021359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0350"/>
                              </a:xfrm>
                              <a:prstGeom prst="rect">
                                <a:avLst/>
                              </a:prstGeom>
                              <a:solidFill>
                                <a:srgbClr val="FFFFFF"/>
                              </a:solidFill>
                              <a:ln w="9525">
                                <a:solidFill>
                                  <a:srgbClr val="000000"/>
                                </a:solidFill>
                                <a:miter lim="800000"/>
                              </a:ln>
                            </wps:spPr>
                            <wps:txbx>
                              <w:txbxContent>
                                <w:p w14:paraId="785EC1D6" w14:textId="77777777" w:rsidR="00513F07" w:rsidRDefault="00513F07" w:rsidP="00513F07">
                                  <w:pPr>
                                    <w:jc w:val="center"/>
                                  </w:pPr>
                                </w:p>
                              </w:txbxContent>
                            </wps:txbx>
                            <wps:bodyPr rot="0" vert="horz" wrap="square" lIns="91440" tIns="45720" rIns="91440" bIns="45720" anchor="t" anchorCtr="0" upright="1">
                              <a:noAutofit/>
                            </wps:bodyPr>
                          </wps:wsp>
                        </a:graphicData>
                      </a:graphic>
                    </wp:anchor>
                  </w:drawing>
                </mc:Choice>
                <mc:Fallback>
                  <w:pict>
                    <v:rect w14:anchorId="68B470B7" id="Rectangle 4" o:spid="_x0000_s1029" style="position:absolute;margin-left:208.8pt;margin-top:6.05pt;width:29.05pt;height:2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">
                      <v:textbox>
                        <w:txbxContent>
                          <w:p w14:paraId="785EC1D6" w14:textId="77777777" w:rsidR="00513F07" w:rsidRDefault="00513F07" w:rsidP="00513F07">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w:t>
            </w:r>
          </w:p>
          <w:p w14:paraId="06395020" w14:textId="77777777" w:rsidR="00513F07" w:rsidRPr="006F23F5" w:rsidRDefault="00513F07" w:rsidP="0044744B">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 pikë shtesë</w:t>
            </w:r>
          </w:p>
        </w:tc>
      </w:tr>
      <w:tr w:rsidR="00513F07" w:rsidRPr="006F23F5" w14:paraId="325EEBCE" w14:textId="77777777" w:rsidTr="0044744B">
        <w:trPr>
          <w:cantSplit/>
          <w:trHeight w:val="686"/>
          <w:jc w:val="center"/>
        </w:trPr>
        <w:tc>
          <w:tcPr>
            <w:tcW w:w="2090" w:type="pct"/>
            <w:shd w:val="clear" w:color="auto" w:fill="auto"/>
            <w:vAlign w:val="center"/>
          </w:tcPr>
          <w:p w14:paraId="6DCB594D"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fillimit</w:t>
            </w:r>
          </w:p>
        </w:tc>
        <w:tc>
          <w:tcPr>
            <w:tcW w:w="786" w:type="pct"/>
            <w:shd w:val="clear" w:color="auto" w:fill="auto"/>
            <w:vAlign w:val="center"/>
          </w:tcPr>
          <w:p w14:paraId="2D2DE013" w14:textId="77777777" w:rsidR="00513F07" w:rsidRPr="006F23F5" w:rsidRDefault="00513F07" w:rsidP="0044744B">
            <w:pPr>
              <w:spacing w:before="60" w:after="60" w:line="240" w:lineRule="auto"/>
              <w:rPr>
                <w:rFonts w:ascii="Times New Roman" w:eastAsia="MS Mincho" w:hAnsi="Times New Roman" w:cs="Times New Roman"/>
                <w:kern w:val="0"/>
                <w:sz w:val="24"/>
                <w:szCs w:val="24"/>
                <w:lang w:val="sq-AL"/>
                <w14:ligatures w14:val="none"/>
              </w:rPr>
            </w:pPr>
          </w:p>
        </w:tc>
        <w:tc>
          <w:tcPr>
            <w:tcW w:w="1015" w:type="pct"/>
            <w:shd w:val="clear" w:color="auto" w:fill="auto"/>
            <w:vAlign w:val="center"/>
          </w:tcPr>
          <w:p w14:paraId="53FA118B" w14:textId="77777777" w:rsidR="00513F07" w:rsidRPr="006F23F5" w:rsidRDefault="00513F07" w:rsidP="0044744B">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përfundimit</w:t>
            </w:r>
          </w:p>
        </w:tc>
        <w:tc>
          <w:tcPr>
            <w:tcW w:w="1110" w:type="pct"/>
            <w:shd w:val="clear" w:color="auto" w:fill="auto"/>
            <w:vAlign w:val="center"/>
          </w:tcPr>
          <w:p w14:paraId="3B7FD6C4" w14:textId="77777777" w:rsidR="00513F07" w:rsidRPr="006F23F5" w:rsidRDefault="00513F07" w:rsidP="0044744B">
            <w:pPr>
              <w:spacing w:before="240" w:after="240" w:line="240" w:lineRule="auto"/>
              <w:rPr>
                <w:rFonts w:ascii="Times New Roman" w:eastAsia="MS Mincho" w:hAnsi="Times New Roman" w:cs="Times New Roman"/>
                <w:kern w:val="0"/>
                <w:sz w:val="24"/>
                <w:szCs w:val="24"/>
                <w:lang w:val="sq-AL"/>
                <w14:ligatures w14:val="none"/>
              </w:rPr>
            </w:pPr>
          </w:p>
        </w:tc>
      </w:tr>
      <w:tr w:rsidR="00513F07" w:rsidRPr="006F23F5" w14:paraId="7387F41C" w14:textId="77777777" w:rsidTr="0044744B">
        <w:trPr>
          <w:cantSplit/>
          <w:trHeight w:val="471"/>
          <w:jc w:val="center"/>
        </w:trPr>
        <w:tc>
          <w:tcPr>
            <w:tcW w:w="2090" w:type="pct"/>
            <w:shd w:val="clear" w:color="auto" w:fill="auto"/>
            <w:vAlign w:val="center"/>
          </w:tcPr>
          <w:p w14:paraId="7E890610"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Roli në kontratë</w:t>
            </w:r>
          </w:p>
        </w:tc>
        <w:tc>
          <w:tcPr>
            <w:tcW w:w="786" w:type="pct"/>
            <w:shd w:val="clear" w:color="auto" w:fill="auto"/>
            <w:vAlign w:val="center"/>
          </w:tcPr>
          <w:p w14:paraId="69BA97E9"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Kontraktor kryesor</w:t>
            </w:r>
          </w:p>
        </w:tc>
        <w:tc>
          <w:tcPr>
            <w:tcW w:w="1015" w:type="pct"/>
            <w:shd w:val="clear" w:color="auto" w:fill="auto"/>
            <w:vAlign w:val="center"/>
          </w:tcPr>
          <w:p w14:paraId="3662A87A"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p>
        </w:tc>
        <w:tc>
          <w:tcPr>
            <w:tcW w:w="1110" w:type="pct"/>
            <w:shd w:val="clear" w:color="auto" w:fill="auto"/>
            <w:vAlign w:val="center"/>
          </w:tcPr>
          <w:p w14:paraId="01E61A34"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Nënkontraktor</w:t>
            </w:r>
          </w:p>
        </w:tc>
      </w:tr>
      <w:tr w:rsidR="00513F07" w:rsidRPr="006F23F5" w14:paraId="79755FBD" w14:textId="77777777" w:rsidTr="0044744B">
        <w:trPr>
          <w:cantSplit/>
          <w:trHeight w:val="345"/>
          <w:jc w:val="center"/>
        </w:trPr>
        <w:tc>
          <w:tcPr>
            <w:tcW w:w="2090" w:type="pct"/>
            <w:shd w:val="clear" w:color="auto" w:fill="auto"/>
          </w:tcPr>
          <w:p w14:paraId="41ACD15B"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 totale e kontratës</w:t>
            </w:r>
          </w:p>
        </w:tc>
        <w:tc>
          <w:tcPr>
            <w:tcW w:w="2910" w:type="pct"/>
            <w:gridSpan w:val="3"/>
            <w:shd w:val="clear" w:color="auto" w:fill="auto"/>
          </w:tcPr>
          <w:p w14:paraId="1DE8724B"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p>
        </w:tc>
      </w:tr>
      <w:tr w:rsidR="00513F07" w:rsidRPr="006F23F5" w14:paraId="36A29659" w14:textId="77777777" w:rsidTr="0044744B">
        <w:trPr>
          <w:cantSplit/>
          <w:trHeight w:val="1020"/>
          <w:jc w:val="center"/>
        </w:trPr>
        <w:tc>
          <w:tcPr>
            <w:tcW w:w="2090" w:type="pct"/>
            <w:shd w:val="clear" w:color="auto" w:fill="FFFFFF"/>
            <w:vAlign w:val="center"/>
          </w:tcPr>
          <w:p w14:paraId="26E6D437"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Shuma totale e komponentit të shërbimit </w:t>
            </w:r>
            <w:r w:rsidRPr="006F23F5">
              <w:rPr>
                <w:rFonts w:ascii="Times New Roman" w:eastAsia="MS Mincho" w:hAnsi="Times New Roman" w:cs="Times New Roman"/>
                <w:kern w:val="0"/>
                <w:sz w:val="24"/>
                <w:szCs w:val="24"/>
                <w:lang w:val="sq-AL"/>
                <w14:ligatures w14:val="none"/>
              </w:rPr>
              <w:t>(e rëndësishme nëse kontrata përmban elementë të ndryshëm nga shërbimet e tenderit, blerja e pajisjeve, mobiljeve etj.)</w:t>
            </w:r>
          </w:p>
        </w:tc>
        <w:tc>
          <w:tcPr>
            <w:tcW w:w="786" w:type="pct"/>
            <w:shd w:val="clear" w:color="auto" w:fill="auto"/>
            <w:vAlign w:val="center"/>
          </w:tcPr>
          <w:p w14:paraId="006813E2"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p>
        </w:tc>
        <w:tc>
          <w:tcPr>
            <w:tcW w:w="2125" w:type="pct"/>
            <w:gridSpan w:val="2"/>
            <w:shd w:val="clear" w:color="auto" w:fill="auto"/>
            <w:vAlign w:val="center"/>
          </w:tcPr>
          <w:p w14:paraId="33CF66AC"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p>
        </w:tc>
      </w:tr>
      <w:tr w:rsidR="00513F07" w:rsidRPr="006F23F5" w14:paraId="1B56F651" w14:textId="77777777" w:rsidTr="0044744B">
        <w:trPr>
          <w:cantSplit/>
          <w:trHeight w:val="1020"/>
          <w:jc w:val="center"/>
        </w:trPr>
        <w:tc>
          <w:tcPr>
            <w:tcW w:w="2090" w:type="pct"/>
            <w:shd w:val="clear" w:color="auto" w:fill="auto"/>
            <w:vAlign w:val="center"/>
          </w:tcPr>
          <w:p w14:paraId="166EAF99"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është partneritet në një sipërmarrje të përbashkët ose nënkontraktor, specifikoni pjesëmarrjen në shumën totale të kontratës</w:t>
            </w:r>
          </w:p>
        </w:tc>
        <w:tc>
          <w:tcPr>
            <w:tcW w:w="786" w:type="pct"/>
            <w:shd w:val="clear" w:color="auto" w:fill="auto"/>
            <w:vAlign w:val="center"/>
          </w:tcPr>
          <w:p w14:paraId="2F533D33"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Përqindja e totalit</w:t>
            </w:r>
          </w:p>
        </w:tc>
        <w:tc>
          <w:tcPr>
            <w:tcW w:w="2125" w:type="pct"/>
            <w:gridSpan w:val="2"/>
            <w:shd w:val="clear" w:color="auto" w:fill="auto"/>
            <w:vAlign w:val="center"/>
          </w:tcPr>
          <w:p w14:paraId="275FA558"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w:t>
            </w:r>
          </w:p>
        </w:tc>
      </w:tr>
      <w:tr w:rsidR="00513F07" w:rsidRPr="006F23F5" w14:paraId="6CECF15E" w14:textId="77777777" w:rsidTr="0044744B">
        <w:trPr>
          <w:cantSplit/>
          <w:trHeight w:val="1793"/>
          <w:jc w:val="center"/>
        </w:trPr>
        <w:tc>
          <w:tcPr>
            <w:tcW w:w="2090" w:type="pct"/>
            <w:shd w:val="clear" w:color="auto" w:fill="auto"/>
          </w:tcPr>
          <w:p w14:paraId="723430A1"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Kontraktuar nga:</w:t>
            </w:r>
          </w:p>
          <w:p w14:paraId="573A7AF6"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Adresë</w:t>
            </w:r>
          </w:p>
          <w:p w14:paraId="798C0D8D"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 i kontaktit</w:t>
            </w:r>
          </w:p>
          <w:p w14:paraId="0CF0C06E"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Numri i telefonit/celularit:</w:t>
            </w:r>
          </w:p>
          <w:p w14:paraId="0B12E626" w14:textId="77777777" w:rsidR="00513F07" w:rsidRPr="006F23F5" w:rsidRDefault="00513F07" w:rsidP="0044744B">
            <w:pPr>
              <w:spacing w:before="60" w:after="24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E-mail:</w:t>
            </w:r>
          </w:p>
        </w:tc>
        <w:tc>
          <w:tcPr>
            <w:tcW w:w="2910" w:type="pct"/>
            <w:gridSpan w:val="3"/>
            <w:shd w:val="clear" w:color="auto" w:fill="auto"/>
          </w:tcPr>
          <w:p w14:paraId="6F13FD65" w14:textId="77777777" w:rsidR="00513F07" w:rsidRPr="006F23F5" w:rsidRDefault="00513F07" w:rsidP="0044744B">
            <w:pPr>
              <w:spacing w:before="240" w:after="240" w:line="240" w:lineRule="auto"/>
              <w:jc w:val="both"/>
              <w:rPr>
                <w:rFonts w:ascii="Times New Roman" w:eastAsia="MS Mincho" w:hAnsi="Times New Roman" w:cs="Times New Roman"/>
                <w:b/>
                <w:bCs/>
                <w:kern w:val="0"/>
                <w:sz w:val="24"/>
                <w:szCs w:val="24"/>
                <w:lang w:val="sq-AL"/>
                <w14:ligatures w14:val="none"/>
              </w:rPr>
            </w:pPr>
          </w:p>
        </w:tc>
      </w:tr>
      <w:tr w:rsidR="00513F07" w:rsidRPr="006F23F5" w14:paraId="393A6754" w14:textId="77777777" w:rsidTr="0044744B">
        <w:trPr>
          <w:cantSplit/>
          <w:trHeight w:val="210"/>
          <w:jc w:val="center"/>
        </w:trPr>
        <w:tc>
          <w:tcPr>
            <w:tcW w:w="5000" w:type="pct"/>
            <w:gridSpan w:val="4"/>
            <w:shd w:val="clear" w:color="auto" w:fill="5F497A"/>
            <w:vAlign w:val="center"/>
          </w:tcPr>
          <w:p w14:paraId="58F48FB8" w14:textId="77777777" w:rsidR="00513F07" w:rsidRPr="006F23F5" w:rsidRDefault="00513F07" w:rsidP="0044744B">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Përshkrimi i ngjashmërisë</w:t>
            </w:r>
          </w:p>
        </w:tc>
      </w:tr>
      <w:tr w:rsidR="00513F07" w:rsidRPr="006F23F5" w14:paraId="1BED1120" w14:textId="77777777" w:rsidTr="0044744B">
        <w:trPr>
          <w:cantSplit/>
          <w:trHeight w:val="1721"/>
          <w:jc w:val="center"/>
        </w:trPr>
        <w:tc>
          <w:tcPr>
            <w:tcW w:w="5000" w:type="pct"/>
            <w:gridSpan w:val="4"/>
            <w:shd w:val="clear" w:color="auto" w:fill="auto"/>
          </w:tcPr>
          <w:p w14:paraId="109AC10F" w14:textId="77777777" w:rsidR="00513F07" w:rsidRPr="006F23F5" w:rsidRDefault="00513F07" w:rsidP="0044744B">
            <w:pPr>
              <w:spacing w:before="60" w:after="60" w:line="240" w:lineRule="auto"/>
              <w:jc w:val="both"/>
              <w:rPr>
                <w:rFonts w:ascii="Times New Roman" w:eastAsia="MS Mincho" w:hAnsi="Times New Roman" w:cs="Times New Roman"/>
                <w:kern w:val="0"/>
                <w:sz w:val="24"/>
                <w:szCs w:val="24"/>
                <w:lang w:val="sq-AL"/>
                <w14:ligatures w14:val="none"/>
              </w:rPr>
            </w:pPr>
          </w:p>
        </w:tc>
      </w:tr>
    </w:tbl>
    <w:p w14:paraId="70B6C6B3" w14:textId="77777777" w:rsidR="00513F07" w:rsidRPr="00EA0399"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2EF1A535" w14:textId="77777777" w:rsidR="00513F07" w:rsidRPr="00EA0399"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075BB68D"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3. Punët në proces/Kontrata të zotuara</w:t>
      </w:r>
    </w:p>
    <w:p w14:paraId="6476FFF5"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9984" behindDoc="0" locked="0" layoutInCell="1" allowOverlap="1" wp14:anchorId="6FFEB382" wp14:editId="1939843B">
                <wp:simplePos x="0" y="0"/>
                <wp:positionH relativeFrom="column">
                  <wp:posOffset>10160</wp:posOffset>
                </wp:positionH>
                <wp:positionV relativeFrom="paragraph">
                  <wp:posOffset>273050</wp:posOffset>
                </wp:positionV>
                <wp:extent cx="6381750" cy="464820"/>
                <wp:effectExtent l="0" t="0" r="0" b="0"/>
                <wp:wrapNone/>
                <wp:docPr id="111199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228B398F"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6FFEB382" id="Text Box 3" o:spid="_x0000_s1030" type="#_x0000_t202" style="position:absolute;margin-left:.8pt;margin-top:21.5pt;width:502.5pt;height:36.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" strokeweight="1pt">
                <v:textbox>
                  <w:txbxContent>
                    <w:p w14:paraId="228B398F"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v:textbox>
              </v:shape>
            </w:pict>
          </mc:Fallback>
        </mc:AlternateContent>
      </w:r>
    </w:p>
    <w:p w14:paraId="444657CF"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59A37910"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p>
    <w:tbl>
      <w:tblPr>
        <w:tblpPr w:leftFromText="180" w:rightFromText="180" w:vertAnchor="text" w:horzAnchor="margin" w:tblpY="1908"/>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2" w:type="dxa"/>
          <w:right w:w="72" w:type="dxa"/>
        </w:tblCellMar>
        <w:tblLook w:val="04A0" w:firstRow="1" w:lastRow="0" w:firstColumn="1" w:lastColumn="0" w:noHBand="0" w:noVBand="1"/>
      </w:tblPr>
      <w:tblGrid>
        <w:gridCol w:w="519"/>
        <w:gridCol w:w="1999"/>
        <w:gridCol w:w="1483"/>
        <w:gridCol w:w="1963"/>
        <w:gridCol w:w="1561"/>
        <w:gridCol w:w="1390"/>
        <w:gridCol w:w="1363"/>
      </w:tblGrid>
      <w:tr w:rsidR="00513F07" w:rsidRPr="000E1770" w14:paraId="3477C9A8" w14:textId="77777777" w:rsidTr="0044744B">
        <w:trPr>
          <w:cantSplit/>
          <w:trHeight w:val="838"/>
        </w:trPr>
        <w:tc>
          <w:tcPr>
            <w:tcW w:w="522" w:type="dxa"/>
            <w:shd w:val="clear" w:color="auto" w:fill="5F497A"/>
            <w:vAlign w:val="center"/>
          </w:tcPr>
          <w:p w14:paraId="6F6844FC"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Nr.</w:t>
            </w:r>
          </w:p>
        </w:tc>
        <w:tc>
          <w:tcPr>
            <w:tcW w:w="2244" w:type="dxa"/>
            <w:shd w:val="clear" w:color="auto" w:fill="5F497A"/>
            <w:vAlign w:val="center"/>
          </w:tcPr>
          <w:p w14:paraId="0E2B6026"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Emri dhe numri i projektit</w:t>
            </w:r>
          </w:p>
        </w:tc>
        <w:tc>
          <w:tcPr>
            <w:tcW w:w="1559" w:type="dxa"/>
            <w:shd w:val="clear" w:color="auto" w:fill="5F497A"/>
            <w:vAlign w:val="center"/>
          </w:tcPr>
          <w:p w14:paraId="31145B29"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Vlera e Kontratës</w:t>
            </w:r>
          </w:p>
        </w:tc>
        <w:tc>
          <w:tcPr>
            <w:tcW w:w="2127" w:type="dxa"/>
            <w:shd w:val="clear" w:color="auto" w:fill="5F497A"/>
            <w:vAlign w:val="center"/>
          </w:tcPr>
          <w:p w14:paraId="74FA0710"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 xml:space="preserve">Adresa e Kontaktit </w:t>
            </w:r>
            <w:r w:rsidRPr="006F23F5">
              <w:rPr>
                <w:rFonts w:ascii="Times New Roman" w:eastAsia="MS Mincho" w:hAnsi="Times New Roman" w:cs="Times New Roman"/>
                <w:b/>
                <w:bCs/>
                <w:color w:val="FFFFFF"/>
                <w:kern w:val="0"/>
                <w:sz w:val="24"/>
                <w:szCs w:val="24"/>
                <w:lang w:val="sq-AL"/>
                <w14:ligatures w14:val="none"/>
              </w:rPr>
              <w:t xml:space="preserve"> të investitorit</w:t>
            </w:r>
            <w:r w:rsidRPr="006F23F5">
              <w:rPr>
                <w:rFonts w:ascii="Times New Roman" w:eastAsia="MS Mincho" w:hAnsi="Times New Roman" w:cs="Times New Roman"/>
                <w:b/>
                <w:color w:val="FFFFFF"/>
                <w:spacing w:val="-2"/>
                <w:kern w:val="0"/>
                <w:sz w:val="24"/>
                <w:szCs w:val="24"/>
                <w:lang w:val="sq-AL"/>
                <w14:ligatures w14:val="none"/>
              </w:rPr>
              <w:t>, Tel</w:t>
            </w:r>
          </w:p>
        </w:tc>
        <w:tc>
          <w:tcPr>
            <w:tcW w:w="1329" w:type="dxa"/>
            <w:shd w:val="clear" w:color="auto" w:fill="5F497A"/>
            <w:vAlign w:val="center"/>
          </w:tcPr>
          <w:p w14:paraId="36EDE27B"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Vlera e punës së papërfunduar Lekë</w:t>
            </w:r>
          </w:p>
          <w:p w14:paraId="5F16514A"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p>
        </w:tc>
        <w:tc>
          <w:tcPr>
            <w:tcW w:w="1188" w:type="dxa"/>
            <w:shd w:val="clear" w:color="auto" w:fill="5F497A"/>
            <w:vAlign w:val="center"/>
          </w:tcPr>
          <w:p w14:paraId="76395E18"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parashikuar e përfundimit</w:t>
            </w:r>
          </w:p>
        </w:tc>
        <w:tc>
          <w:tcPr>
            <w:tcW w:w="1309" w:type="dxa"/>
            <w:shd w:val="clear" w:color="auto" w:fill="5F497A"/>
            <w:vAlign w:val="center"/>
          </w:tcPr>
          <w:p w14:paraId="11DBB33C"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përfundimit në kontratë</w:t>
            </w:r>
          </w:p>
        </w:tc>
      </w:tr>
      <w:tr w:rsidR="00513F07" w:rsidRPr="006F23F5" w14:paraId="57C2FC31" w14:textId="77777777" w:rsidTr="0044744B">
        <w:trPr>
          <w:cantSplit/>
        </w:trPr>
        <w:tc>
          <w:tcPr>
            <w:tcW w:w="522" w:type="dxa"/>
            <w:shd w:val="clear" w:color="auto" w:fill="FFFFFF"/>
          </w:tcPr>
          <w:p w14:paraId="72800918"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1</w:t>
            </w:r>
          </w:p>
        </w:tc>
        <w:tc>
          <w:tcPr>
            <w:tcW w:w="2244" w:type="dxa"/>
            <w:shd w:val="clear" w:color="auto" w:fill="FFFFFF"/>
          </w:tcPr>
          <w:p w14:paraId="34E9E078"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B55341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5EBBF75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6C0C01FE"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23B55B1F"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7F7572D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482DB3DF" w14:textId="77777777" w:rsidTr="0044744B">
        <w:trPr>
          <w:cantSplit/>
        </w:trPr>
        <w:tc>
          <w:tcPr>
            <w:tcW w:w="522" w:type="dxa"/>
            <w:shd w:val="clear" w:color="auto" w:fill="FFFFFF"/>
          </w:tcPr>
          <w:p w14:paraId="6E51C13C"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2</w:t>
            </w:r>
          </w:p>
        </w:tc>
        <w:tc>
          <w:tcPr>
            <w:tcW w:w="2244" w:type="dxa"/>
            <w:shd w:val="clear" w:color="auto" w:fill="FFFFFF"/>
          </w:tcPr>
          <w:p w14:paraId="516F080B"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2B94618B"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766ED94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1592531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298A21D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33406349"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29A16BAD" w14:textId="77777777" w:rsidTr="0044744B">
        <w:trPr>
          <w:cantSplit/>
        </w:trPr>
        <w:tc>
          <w:tcPr>
            <w:tcW w:w="522" w:type="dxa"/>
            <w:shd w:val="clear" w:color="auto" w:fill="FFFFFF"/>
          </w:tcPr>
          <w:p w14:paraId="1C5A4F60"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3</w:t>
            </w:r>
          </w:p>
        </w:tc>
        <w:tc>
          <w:tcPr>
            <w:tcW w:w="2244" w:type="dxa"/>
            <w:shd w:val="clear" w:color="auto" w:fill="FFFFFF"/>
          </w:tcPr>
          <w:p w14:paraId="4FA3D5CA"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5B4D7DE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46E3C06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2A587C0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1F9A8E6E"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0756D7CC"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19E203D8" w14:textId="77777777" w:rsidTr="0044744B">
        <w:trPr>
          <w:cantSplit/>
        </w:trPr>
        <w:tc>
          <w:tcPr>
            <w:tcW w:w="522" w:type="dxa"/>
            <w:shd w:val="clear" w:color="auto" w:fill="FFFFFF"/>
          </w:tcPr>
          <w:p w14:paraId="30AC990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4</w:t>
            </w:r>
          </w:p>
        </w:tc>
        <w:tc>
          <w:tcPr>
            <w:tcW w:w="2244" w:type="dxa"/>
            <w:shd w:val="clear" w:color="auto" w:fill="FFFFFF"/>
          </w:tcPr>
          <w:p w14:paraId="68775877"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4589AC8A"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4DAD05C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01C33607"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38FC6DC1"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470B5C5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157BD185" w14:textId="77777777" w:rsidTr="0044744B">
        <w:trPr>
          <w:cantSplit/>
        </w:trPr>
        <w:tc>
          <w:tcPr>
            <w:tcW w:w="522" w:type="dxa"/>
            <w:shd w:val="clear" w:color="auto" w:fill="FFFFFF"/>
          </w:tcPr>
          <w:p w14:paraId="0EBA3C94"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5</w:t>
            </w:r>
          </w:p>
        </w:tc>
        <w:tc>
          <w:tcPr>
            <w:tcW w:w="2244" w:type="dxa"/>
            <w:shd w:val="clear" w:color="auto" w:fill="FFFFFF"/>
          </w:tcPr>
          <w:p w14:paraId="19B2BBB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78D7BC3B"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075D2D7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1CA58519"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14EFCE47"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4EC92420"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bl>
    <w:p w14:paraId="4A219263" w14:textId="77777777" w:rsidR="00513F07" w:rsidRPr="006F23F5" w:rsidRDefault="00513F07" w:rsidP="00513F07">
      <w:pPr>
        <w:spacing w:before="240" w:after="24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Aplikantët duhet të japin informacion në lidhje me </w:t>
      </w:r>
      <w:r w:rsidRPr="006F23F5">
        <w:rPr>
          <w:rFonts w:ascii="Times New Roman" w:eastAsia="MS Mincho" w:hAnsi="Times New Roman" w:cs="Times New Roman"/>
          <w:b/>
          <w:bCs/>
          <w:kern w:val="0"/>
          <w:sz w:val="24"/>
          <w:szCs w:val="24"/>
          <w:lang w:val="sq-AL"/>
          <w14:ligatures w14:val="none"/>
        </w:rPr>
        <w:t xml:space="preserve">angazhimet e tyre aktuale </w:t>
      </w:r>
      <w:r w:rsidRPr="006F23F5">
        <w:rPr>
          <w:rFonts w:ascii="Times New Roman" w:eastAsia="MS Mincho" w:hAnsi="Times New Roman" w:cs="Times New Roman"/>
          <w:bCs/>
          <w:kern w:val="0"/>
          <w:sz w:val="24"/>
          <w:szCs w:val="24"/>
          <w:lang w:val="sq-AL"/>
          <w14:ligatures w14:val="none"/>
        </w:rPr>
        <w:t>për të gjitha kontratat që i janë dhënë, ose për të cilat është marrë një letër angazhimi ose pranimi, ose për kontratat që i afrohen përfundimit, por për të cilat ende nuk është lëshuar një certifikatë përfundimi të plotë.</w:t>
      </w:r>
    </w:p>
    <w:p w14:paraId="04F9CD37"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7E426402"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5403A74C"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B35F124"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F70C672"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3479F17C"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531F55E"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89EF064"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7478EC9D" w14:textId="77777777" w:rsidR="00513F07" w:rsidRDefault="00513F07" w:rsidP="00513F07">
      <w:pPr>
        <w:spacing w:line="360" w:lineRule="auto"/>
        <w:jc w:val="both"/>
        <w:rPr>
          <w:rFonts w:ascii="Arial" w:hAnsi="Arial" w:cs="Arial"/>
          <w:sz w:val="24"/>
          <w:szCs w:val="24"/>
          <w:lang w:val="sq-AL"/>
        </w:rPr>
      </w:pPr>
    </w:p>
    <w:p w14:paraId="5E1A3D64" w14:textId="77777777" w:rsidR="00513F07" w:rsidRDefault="00513F07" w:rsidP="00513F07">
      <w:pPr>
        <w:spacing w:line="360" w:lineRule="auto"/>
        <w:jc w:val="both"/>
        <w:rPr>
          <w:rFonts w:ascii="Arial" w:hAnsi="Arial" w:cs="Arial"/>
          <w:sz w:val="24"/>
          <w:szCs w:val="24"/>
          <w:lang w:val="sq-AL"/>
        </w:rPr>
      </w:pPr>
    </w:p>
    <w:p w14:paraId="2FB216FF" w14:textId="77777777" w:rsidR="00513F07" w:rsidRDefault="00513F07" w:rsidP="00513F07">
      <w:pPr>
        <w:spacing w:line="360" w:lineRule="auto"/>
        <w:jc w:val="both"/>
        <w:rPr>
          <w:rFonts w:ascii="Arial" w:hAnsi="Arial" w:cs="Arial"/>
          <w:sz w:val="24"/>
          <w:szCs w:val="24"/>
          <w:lang w:val="sq-AL"/>
        </w:rPr>
      </w:pPr>
    </w:p>
    <w:p w14:paraId="5E28FD2A" w14:textId="77777777" w:rsidR="00513F07" w:rsidRDefault="00513F07" w:rsidP="00513F07">
      <w:pPr>
        <w:spacing w:line="360" w:lineRule="auto"/>
        <w:jc w:val="both"/>
        <w:rPr>
          <w:rFonts w:ascii="Arial" w:hAnsi="Arial" w:cs="Arial"/>
          <w:sz w:val="24"/>
          <w:szCs w:val="24"/>
          <w:lang w:val="sq-AL"/>
        </w:rPr>
      </w:pPr>
    </w:p>
    <w:p w14:paraId="65852DDD" w14:textId="77777777" w:rsidR="00513F07" w:rsidRDefault="00513F07" w:rsidP="00513F07">
      <w:pPr>
        <w:spacing w:line="360" w:lineRule="auto"/>
        <w:jc w:val="both"/>
        <w:rPr>
          <w:rFonts w:ascii="Arial" w:hAnsi="Arial" w:cs="Arial"/>
          <w:sz w:val="24"/>
          <w:szCs w:val="24"/>
          <w:lang w:val="sq-AL"/>
        </w:rPr>
      </w:pPr>
    </w:p>
    <w:p w14:paraId="413D6FEC" w14:textId="77777777" w:rsidR="00513F07" w:rsidRDefault="00513F07" w:rsidP="00513F07">
      <w:pPr>
        <w:spacing w:line="360" w:lineRule="auto"/>
        <w:jc w:val="both"/>
        <w:rPr>
          <w:rFonts w:ascii="Arial" w:hAnsi="Arial" w:cs="Arial"/>
          <w:sz w:val="24"/>
          <w:szCs w:val="24"/>
          <w:lang w:val="sq-AL"/>
        </w:rPr>
      </w:pPr>
    </w:p>
    <w:p w14:paraId="6CFB7524" w14:textId="77777777" w:rsidR="00513F07" w:rsidRDefault="00513F07" w:rsidP="00513F07">
      <w:pPr>
        <w:spacing w:line="360" w:lineRule="auto"/>
        <w:jc w:val="both"/>
        <w:rPr>
          <w:rFonts w:ascii="Arial" w:hAnsi="Arial" w:cs="Arial"/>
          <w:sz w:val="24"/>
          <w:szCs w:val="24"/>
          <w:lang w:val="sq-AL"/>
        </w:rPr>
      </w:pPr>
    </w:p>
    <w:p w14:paraId="05C9E011"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4. Ekipi kryesor i propozuar për këtë projekt</w:t>
      </w:r>
    </w:p>
    <w:p w14:paraId="2CA59490" w14:textId="77777777" w:rsidR="00513F07" w:rsidRPr="006F23F5" w:rsidRDefault="00513F07" w:rsidP="00513F07">
      <w:pPr>
        <w:spacing w:after="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91008" behindDoc="0" locked="0" layoutInCell="1" allowOverlap="1" wp14:anchorId="4E92849A" wp14:editId="65F5F87C">
                <wp:simplePos x="0" y="0"/>
                <wp:positionH relativeFrom="column">
                  <wp:posOffset>-27940</wp:posOffset>
                </wp:positionH>
                <wp:positionV relativeFrom="paragraph">
                  <wp:posOffset>222885</wp:posOffset>
                </wp:positionV>
                <wp:extent cx="6381750" cy="464820"/>
                <wp:effectExtent l="0" t="0" r="0" b="0"/>
                <wp:wrapNone/>
                <wp:docPr id="1210194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778E7C9A" w14:textId="77777777" w:rsidR="00513F07" w:rsidRDefault="00513F07" w:rsidP="00513F07">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4E92849A" id="Text Box 2" o:spid="_x0000_s1031" type="#_x0000_t202" style="position:absolute;margin-left:-2.2pt;margin-top:17.55pt;width:502.5pt;height:36.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" strokeweight="1pt">
                <v:textbox>
                  <w:txbxContent>
                    <w:p w14:paraId="778E7C9A" w14:textId="77777777" w:rsidR="00513F07" w:rsidRDefault="00513F07" w:rsidP="00513F07">
                      <w:pPr>
                        <w:rPr>
                          <w:b/>
                        </w:rPr>
                      </w:pPr>
                      <w:r>
                        <w:rPr>
                          <w:b/>
                        </w:rPr>
                        <w:t>Aplikanti:</w:t>
                      </w:r>
                    </w:p>
                  </w:txbxContent>
                </v:textbox>
              </v:shape>
            </w:pict>
          </mc:Fallback>
        </mc:AlternateContent>
      </w:r>
    </w:p>
    <w:p w14:paraId="67412E7A"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AA0FA2D"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1CAA73DB"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522B546D"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6352B874" w14:textId="77777777" w:rsidR="00513F07" w:rsidRPr="006F23F5" w:rsidRDefault="00513F07" w:rsidP="00513F07">
      <w:pPr>
        <w:tabs>
          <w:tab w:val="left" w:pos="1995"/>
        </w:tabs>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Ju lutemi plotësoni formularin dhe bashkëngjitni CV-të, Diplomat dhe kontratat e përvojës së mëparshme ose referencat për Menaxherët dhe Specialistët kryesorë që do të punojnë në këtë projekt</w:t>
      </w:r>
    </w:p>
    <w:p w14:paraId="777B38B1" w14:textId="77777777" w:rsidR="00513F07" w:rsidRPr="006F23F5" w:rsidRDefault="00513F07" w:rsidP="00513F07">
      <w:pPr>
        <w:tabs>
          <w:tab w:val="left" w:pos="1995"/>
        </w:tabs>
        <w:spacing w:after="0" w:line="240" w:lineRule="auto"/>
        <w:rPr>
          <w:rFonts w:ascii="Times New Roman" w:eastAsia="MS Mincho" w:hAnsi="Times New Roman" w:cs="Times New Roman"/>
          <w:bCs/>
          <w:kern w:val="0"/>
          <w:sz w:val="24"/>
          <w:szCs w:val="24"/>
          <w:lang w:val="sq-AL"/>
          <w14:ligatures w14:val="none"/>
        </w:rPr>
      </w:pPr>
    </w:p>
    <w:tbl>
      <w:tblPr>
        <w:tblStyle w:val="TableGrid1"/>
        <w:tblW w:w="10024" w:type="dxa"/>
        <w:tblLook w:val="04A0" w:firstRow="1" w:lastRow="0" w:firstColumn="1" w:lastColumn="0" w:noHBand="0" w:noVBand="1"/>
      </w:tblPr>
      <w:tblGrid>
        <w:gridCol w:w="523"/>
        <w:gridCol w:w="2532"/>
        <w:gridCol w:w="990"/>
        <w:gridCol w:w="1280"/>
        <w:gridCol w:w="1618"/>
        <w:gridCol w:w="1525"/>
        <w:gridCol w:w="1556"/>
      </w:tblGrid>
      <w:tr w:rsidR="00513F07" w:rsidRPr="000E1770" w14:paraId="6460F637" w14:textId="77777777" w:rsidTr="0044744B">
        <w:trPr>
          <w:trHeight w:val="968"/>
        </w:trPr>
        <w:tc>
          <w:tcPr>
            <w:tcW w:w="523" w:type="dxa"/>
            <w:shd w:val="clear" w:color="auto" w:fill="A5F64C"/>
          </w:tcPr>
          <w:p w14:paraId="4D3AD67C"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Nr</w:t>
            </w:r>
          </w:p>
        </w:tc>
        <w:tc>
          <w:tcPr>
            <w:tcW w:w="2532" w:type="dxa"/>
            <w:shd w:val="clear" w:color="auto" w:fill="A5F64C"/>
          </w:tcPr>
          <w:p w14:paraId="65433A5F"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Emër Mbiemër</w:t>
            </w:r>
          </w:p>
        </w:tc>
        <w:tc>
          <w:tcPr>
            <w:tcW w:w="990" w:type="dxa"/>
            <w:shd w:val="clear" w:color="auto" w:fill="A5F64C"/>
          </w:tcPr>
          <w:p w14:paraId="5F233ADB"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Data e lindjes</w:t>
            </w:r>
          </w:p>
        </w:tc>
        <w:tc>
          <w:tcPr>
            <w:tcW w:w="1280" w:type="dxa"/>
            <w:shd w:val="clear" w:color="auto" w:fill="A5F64C"/>
          </w:tcPr>
          <w:p w14:paraId="6595D66C"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Arsimi</w:t>
            </w:r>
          </w:p>
        </w:tc>
        <w:tc>
          <w:tcPr>
            <w:tcW w:w="1618" w:type="dxa"/>
            <w:shd w:val="clear" w:color="auto" w:fill="A5F64C"/>
          </w:tcPr>
          <w:p w14:paraId="404FD888"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Detyra e caktuar</w:t>
            </w:r>
          </w:p>
        </w:tc>
        <w:tc>
          <w:tcPr>
            <w:tcW w:w="1525" w:type="dxa"/>
            <w:shd w:val="clear" w:color="auto" w:fill="A5F64C"/>
          </w:tcPr>
          <w:p w14:paraId="5232B771"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Licencat</w:t>
            </w:r>
          </w:p>
        </w:tc>
        <w:tc>
          <w:tcPr>
            <w:tcW w:w="1556" w:type="dxa"/>
            <w:shd w:val="clear" w:color="auto" w:fill="A5F64C"/>
          </w:tcPr>
          <w:p w14:paraId="7EB44250"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Vite përvojë në detyrën e caktuar</w:t>
            </w:r>
          </w:p>
        </w:tc>
      </w:tr>
      <w:tr w:rsidR="00513F07" w:rsidRPr="006F23F5" w14:paraId="0846C206" w14:textId="77777777" w:rsidTr="0044744B">
        <w:tc>
          <w:tcPr>
            <w:tcW w:w="523" w:type="dxa"/>
          </w:tcPr>
          <w:p w14:paraId="76D27F42"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1</w:t>
            </w:r>
          </w:p>
        </w:tc>
        <w:tc>
          <w:tcPr>
            <w:tcW w:w="2532" w:type="dxa"/>
          </w:tcPr>
          <w:p w14:paraId="0468FAAB"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4A6536FB"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27FB1241"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65F7FDA2"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75CA2EA1"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686BBD36"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2E98690B" w14:textId="77777777" w:rsidTr="0044744B">
        <w:tc>
          <w:tcPr>
            <w:tcW w:w="523" w:type="dxa"/>
          </w:tcPr>
          <w:p w14:paraId="1D8E07E5"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2</w:t>
            </w:r>
          </w:p>
        </w:tc>
        <w:tc>
          <w:tcPr>
            <w:tcW w:w="2532" w:type="dxa"/>
          </w:tcPr>
          <w:p w14:paraId="6CD19A01"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400E12F2"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6F9AE0B"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6396DDEB"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2DCC7F60"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193F5B25"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2DE80C86" w14:textId="77777777" w:rsidTr="0044744B">
        <w:tc>
          <w:tcPr>
            <w:tcW w:w="523" w:type="dxa"/>
          </w:tcPr>
          <w:p w14:paraId="2802933B"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3</w:t>
            </w:r>
          </w:p>
        </w:tc>
        <w:tc>
          <w:tcPr>
            <w:tcW w:w="2532" w:type="dxa"/>
          </w:tcPr>
          <w:p w14:paraId="05D6F5CF" w14:textId="77777777" w:rsidR="00513F07" w:rsidRPr="006F23F5" w:rsidRDefault="00513F07" w:rsidP="0044744B">
            <w:pPr>
              <w:spacing w:after="120" w:line="276" w:lineRule="auto"/>
              <w:contextualSpacing/>
              <w:jc w:val="both"/>
              <w:rPr>
                <w:rFonts w:eastAsia="Calibri"/>
                <w:bCs/>
                <w:sz w:val="24"/>
                <w:szCs w:val="24"/>
                <w:lang w:val="sq-AL"/>
              </w:rPr>
            </w:pPr>
          </w:p>
          <w:p w14:paraId="22A0C298"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0C560422"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5AE947B2"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42704C1C"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69249CD8"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3CA20008"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16DF9084" w14:textId="77777777" w:rsidTr="0044744B">
        <w:tc>
          <w:tcPr>
            <w:tcW w:w="523" w:type="dxa"/>
          </w:tcPr>
          <w:p w14:paraId="3A352D72"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4</w:t>
            </w:r>
          </w:p>
        </w:tc>
        <w:tc>
          <w:tcPr>
            <w:tcW w:w="2532" w:type="dxa"/>
          </w:tcPr>
          <w:p w14:paraId="251D542B" w14:textId="77777777" w:rsidR="00513F07" w:rsidRPr="006F23F5" w:rsidRDefault="00513F07" w:rsidP="0044744B">
            <w:pPr>
              <w:spacing w:after="120" w:line="276" w:lineRule="auto"/>
              <w:contextualSpacing/>
              <w:jc w:val="both"/>
              <w:rPr>
                <w:rFonts w:eastAsia="Calibri"/>
                <w:bCs/>
                <w:sz w:val="24"/>
                <w:szCs w:val="24"/>
                <w:lang w:val="sq-AL"/>
              </w:rPr>
            </w:pPr>
          </w:p>
          <w:p w14:paraId="7132C2B8"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43650986"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162B3D1D"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3D43670"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4F39234E"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5E0C3F26"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4C4D4ED0" w14:textId="77777777" w:rsidTr="0044744B">
        <w:tc>
          <w:tcPr>
            <w:tcW w:w="523" w:type="dxa"/>
          </w:tcPr>
          <w:p w14:paraId="19B7C729"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5</w:t>
            </w:r>
          </w:p>
        </w:tc>
        <w:tc>
          <w:tcPr>
            <w:tcW w:w="2532" w:type="dxa"/>
          </w:tcPr>
          <w:p w14:paraId="3A603401"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7B7E87A"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055E4932"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0D2AB179"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39E72C2D"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74967D2E"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6E711120" w14:textId="77777777" w:rsidTr="0044744B">
        <w:tc>
          <w:tcPr>
            <w:tcW w:w="523" w:type="dxa"/>
          </w:tcPr>
          <w:p w14:paraId="4CD55A34"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6</w:t>
            </w:r>
          </w:p>
        </w:tc>
        <w:tc>
          <w:tcPr>
            <w:tcW w:w="2532" w:type="dxa"/>
          </w:tcPr>
          <w:p w14:paraId="2FF25229"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7E46BD7E"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AE0795D"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09CE8E3"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6E9F08EE"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662682B4"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675C2A20" w14:textId="77777777" w:rsidTr="0044744B">
        <w:tc>
          <w:tcPr>
            <w:tcW w:w="523" w:type="dxa"/>
          </w:tcPr>
          <w:p w14:paraId="02AADB62"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7</w:t>
            </w:r>
          </w:p>
        </w:tc>
        <w:tc>
          <w:tcPr>
            <w:tcW w:w="2532" w:type="dxa"/>
          </w:tcPr>
          <w:p w14:paraId="6FAF01A9"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7DFA00B"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490B82EA"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59AA1855"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6D746019"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24979C84"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16256B6C" w14:textId="77777777" w:rsidTr="0044744B">
        <w:tc>
          <w:tcPr>
            <w:tcW w:w="523" w:type="dxa"/>
          </w:tcPr>
          <w:p w14:paraId="55C8F3FA"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8</w:t>
            </w:r>
          </w:p>
        </w:tc>
        <w:tc>
          <w:tcPr>
            <w:tcW w:w="2532" w:type="dxa"/>
          </w:tcPr>
          <w:p w14:paraId="19449C4F"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782D380C"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9CC0AC8"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23C6A68D"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16F0277F"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1627F66D"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122FAFA7" w14:textId="77777777" w:rsidTr="0044744B">
        <w:tc>
          <w:tcPr>
            <w:tcW w:w="523" w:type="dxa"/>
          </w:tcPr>
          <w:p w14:paraId="3496CE13"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9</w:t>
            </w:r>
          </w:p>
        </w:tc>
        <w:tc>
          <w:tcPr>
            <w:tcW w:w="2532" w:type="dxa"/>
          </w:tcPr>
          <w:p w14:paraId="186C7F74"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56242BC"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5A6E59C"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EC37E2C"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4CCC120F"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4BDDAC81"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02943E4A" w14:textId="77777777" w:rsidTr="0044744B">
        <w:tc>
          <w:tcPr>
            <w:tcW w:w="523" w:type="dxa"/>
          </w:tcPr>
          <w:p w14:paraId="4A724487"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10</w:t>
            </w:r>
          </w:p>
        </w:tc>
        <w:tc>
          <w:tcPr>
            <w:tcW w:w="2532" w:type="dxa"/>
          </w:tcPr>
          <w:p w14:paraId="1CBBC4FD"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6A80DE7F"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6CE49E01"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98E6D79"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080A7E06"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15914F19" w14:textId="77777777" w:rsidR="00513F07" w:rsidRPr="006F23F5" w:rsidRDefault="00513F07" w:rsidP="0044744B">
            <w:pPr>
              <w:keepNext/>
              <w:spacing w:before="240" w:after="60"/>
              <w:outlineLvl w:val="0"/>
              <w:rPr>
                <w:rFonts w:eastAsia="MS Mincho"/>
                <w:bCs/>
                <w:kern w:val="32"/>
                <w:sz w:val="24"/>
                <w:szCs w:val="24"/>
                <w:lang w:val="sq-AL"/>
              </w:rPr>
            </w:pPr>
          </w:p>
        </w:tc>
      </w:tr>
    </w:tbl>
    <w:p w14:paraId="0C2645F2"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33561D13" w14:textId="77777777" w:rsidR="00513F07" w:rsidRDefault="00513F07" w:rsidP="00513F07">
      <w:pPr>
        <w:spacing w:line="360" w:lineRule="auto"/>
        <w:jc w:val="both"/>
        <w:rPr>
          <w:rFonts w:ascii="Arial" w:hAnsi="Arial" w:cs="Arial"/>
          <w:sz w:val="24"/>
          <w:szCs w:val="24"/>
          <w:lang w:val="sq-AL"/>
        </w:rPr>
      </w:pPr>
    </w:p>
    <w:p w14:paraId="09A6294E" w14:textId="77777777" w:rsidR="00513F07" w:rsidRDefault="00513F07" w:rsidP="00513F07">
      <w:pPr>
        <w:spacing w:line="360" w:lineRule="auto"/>
        <w:jc w:val="both"/>
        <w:rPr>
          <w:rFonts w:ascii="Arial" w:hAnsi="Arial" w:cs="Arial"/>
          <w:sz w:val="24"/>
          <w:szCs w:val="24"/>
          <w:lang w:val="sq-AL"/>
        </w:rPr>
      </w:pPr>
    </w:p>
    <w:p w14:paraId="468B3D89" w14:textId="77777777" w:rsidR="00513F07" w:rsidRDefault="00513F07" w:rsidP="00513F07">
      <w:pPr>
        <w:spacing w:line="360" w:lineRule="auto"/>
        <w:jc w:val="both"/>
        <w:rPr>
          <w:rFonts w:ascii="Arial" w:hAnsi="Arial" w:cs="Arial"/>
          <w:sz w:val="24"/>
          <w:szCs w:val="24"/>
          <w:lang w:val="sq-AL"/>
        </w:rPr>
      </w:pPr>
    </w:p>
    <w:p w14:paraId="66C488B2" w14:textId="77777777" w:rsidR="00513F07" w:rsidRDefault="00513F07" w:rsidP="00513F07">
      <w:pPr>
        <w:spacing w:line="360" w:lineRule="auto"/>
        <w:jc w:val="both"/>
        <w:rPr>
          <w:rFonts w:ascii="Arial" w:hAnsi="Arial" w:cs="Arial"/>
          <w:sz w:val="24"/>
          <w:szCs w:val="24"/>
          <w:lang w:val="sq-AL"/>
        </w:rPr>
      </w:pPr>
    </w:p>
    <w:p w14:paraId="1CBD079B" w14:textId="77777777" w:rsidR="00513F07" w:rsidRDefault="00513F07" w:rsidP="00513F07">
      <w:pPr>
        <w:spacing w:line="360" w:lineRule="auto"/>
        <w:jc w:val="both"/>
        <w:rPr>
          <w:rFonts w:ascii="Arial" w:hAnsi="Arial" w:cs="Arial"/>
          <w:sz w:val="24"/>
          <w:szCs w:val="24"/>
          <w:lang w:val="sq-AL"/>
        </w:rPr>
      </w:pPr>
    </w:p>
    <w:p w14:paraId="1AD99137"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 xml:space="preserve">5. </w:t>
      </w:r>
      <w:bookmarkStart w:id="9" w:name="_Toc11649246"/>
      <w:bookmarkStart w:id="10" w:name="_Toc11740312"/>
      <w:r w:rsidRPr="006F23F5">
        <w:rPr>
          <w:rFonts w:ascii="Times New Roman" w:eastAsia="MS Mincho" w:hAnsi="Times New Roman" w:cs="Times New Roman"/>
          <w:b/>
          <w:bCs/>
          <w:kern w:val="32"/>
          <w:sz w:val="24"/>
          <w:szCs w:val="24"/>
          <w:lang w:val="sq-AL"/>
          <w14:ligatures w14:val="none"/>
        </w:rPr>
        <w:t>Deklarata e pranueshmërisë</w:t>
      </w:r>
      <w:bookmarkStart w:id="11" w:name="_Toc11649247"/>
      <w:bookmarkEnd w:id="9"/>
      <w:bookmarkEnd w:id="10"/>
      <w:bookmarkEnd w:id="11"/>
    </w:p>
    <w:p w14:paraId="27A49E88"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162A00B"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92032" behindDoc="0" locked="0" layoutInCell="1" allowOverlap="1" wp14:anchorId="284AA682" wp14:editId="52E28D8F">
                <wp:simplePos x="0" y="0"/>
                <wp:positionH relativeFrom="column">
                  <wp:posOffset>-253365</wp:posOffset>
                </wp:positionH>
                <wp:positionV relativeFrom="paragraph">
                  <wp:posOffset>16510</wp:posOffset>
                </wp:positionV>
                <wp:extent cx="6810375" cy="398145"/>
                <wp:effectExtent l="0" t="0" r="9525" b="1905"/>
                <wp:wrapNone/>
                <wp:docPr id="843382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55D9150" w14:textId="77777777" w:rsidR="00513F07" w:rsidRDefault="00513F07" w:rsidP="00513F07">
                            <w:r>
                              <w:t>Aplikanti:</w:t>
                            </w:r>
                          </w:p>
                        </w:txbxContent>
                      </wps:txbx>
                      <wps:bodyPr rot="0" vert="horz" wrap="square" lIns="91440" tIns="45720" rIns="91440" bIns="45720" anchor="t" anchorCtr="0" upright="1">
                        <a:noAutofit/>
                      </wps:bodyPr>
                    </wps:wsp>
                  </a:graphicData>
                </a:graphic>
              </wp:anchor>
            </w:drawing>
          </mc:Choice>
          <mc:Fallback>
            <w:pict>
              <v:shape w14:anchorId="284AA682" id="Text Box 1" o:spid="_x0000_s1032" type="#_x0000_t202" style="position:absolute;left:0;text-align:left;margin-left:-19.95pt;margin-top:1.3pt;width:536.25pt;height:31.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xnwC&#10;5Q4CAAAbBAAADgAAAAAAAAAAAAAAAAAuAgAAZHJzL2Uyb0RvYy54bWxQSwECLQAUAAYACAAAACEA&#10;iyQ+S+EAAAAJAQAADwAAAAAAAAAAAAAAAABoBAAAZHJzL2Rvd25yZXYueG1sUEsFBgAAAAAEAAQA&#10;8wAAAHYFAAAAAA==&#10;" strokeweight="1pt">
                <v:textbox>
                  <w:txbxContent>
                    <w:p w14:paraId="655D9150" w14:textId="77777777" w:rsidR="00513F07" w:rsidRDefault="00513F07" w:rsidP="00513F07">
                      <w:r>
                        <w:t>Aplikanti:</w:t>
                      </w:r>
                    </w:p>
                  </w:txbxContent>
                </v:textbox>
              </v:shape>
            </w:pict>
          </mc:Fallback>
        </mc:AlternateContent>
      </w:r>
    </w:p>
    <w:p w14:paraId="6FA2C1A0"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51EB0C3D"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1415667" w14:textId="77777777" w:rsidR="00513F07" w:rsidRPr="006F23F5" w:rsidRDefault="00513F07" w:rsidP="00513F07">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029C89E2" w14:textId="77777777" w:rsidR="00513F07" w:rsidRPr="006F23F5" w:rsidRDefault="00513F07" w:rsidP="00513F07">
      <w:pPr>
        <w:spacing w:after="0" w:line="240" w:lineRule="auto"/>
        <w:ind w:left="284" w:hanging="567"/>
        <w:rPr>
          <w:rFonts w:ascii="Times New Roman" w:eastAsia="MS Mincho" w:hAnsi="Times New Roman" w:cs="Times New Roman"/>
          <w:bCs/>
          <w:kern w:val="0"/>
          <w:sz w:val="24"/>
          <w:szCs w:val="24"/>
          <w:lang w:val="sq-AL"/>
          <w14:ligatures w14:val="none"/>
        </w:rPr>
      </w:pPr>
    </w:p>
    <w:p w14:paraId="4A625C1F" w14:textId="77777777" w:rsidR="00513F07" w:rsidRPr="006F23F5" w:rsidRDefault="00513F07" w:rsidP="00513F07">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3A74F3DF" w14:textId="77777777" w:rsidR="00513F07" w:rsidRPr="006F23F5" w:rsidRDefault="00513F07" w:rsidP="00513F07">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33BC7DFD" w14:textId="77777777" w:rsidR="00513F07" w:rsidRPr="006F23F5" w:rsidRDefault="00513F07" w:rsidP="00513F07">
      <w:pPr>
        <w:spacing w:after="0" w:line="240" w:lineRule="auto"/>
        <w:ind w:left="284" w:hanging="567"/>
        <w:jc w:val="both"/>
        <w:rPr>
          <w:rFonts w:ascii="Times New Roman" w:eastAsia="MS Mincho" w:hAnsi="Times New Roman" w:cs="Times New Roman"/>
          <w:bCs/>
          <w:i/>
          <w:iCs/>
          <w:kern w:val="0"/>
          <w:sz w:val="24"/>
          <w:szCs w:val="24"/>
          <w:lang w:val="sq-AL"/>
          <w14:ligatures w14:val="none"/>
        </w:rPr>
      </w:pPr>
    </w:p>
    <w:p w14:paraId="613A33CA"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10E1C745"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40A65159"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78B8E69"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FE32C22"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w:t>
      </w:r>
    </w:p>
    <w:p w14:paraId="5920F3F5" w14:textId="77777777" w:rsidR="00513F07" w:rsidRPr="006F23F5" w:rsidRDefault="00513F07" w:rsidP="00513F07">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603BF583"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74697ED"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 kushtet e mëposhtme janë të zbatueshme për ne;</w:t>
      </w:r>
    </w:p>
    <w:p w14:paraId="6A3F4A2B"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190D4331"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jemi një kompani e regjistruar.</w:t>
      </w:r>
    </w:p>
    <w:p w14:paraId="2CD77409"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të falimentuar apo në proces falimentimi.</w:t>
      </w:r>
    </w:p>
    <w:p w14:paraId="608B50D0"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dënuar për një vepër penale në lidhje me sjelljen profesionale.</w:t>
      </w:r>
    </w:p>
    <w:p w14:paraId="5BA829B5"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kemi qenë fajtorë për shkelje të rënda profesionale (të vërtetuara me çdo mjet që mund të justifikojnë autoritetet kontraktore).</w:t>
      </w:r>
    </w:p>
    <w:p w14:paraId="5D54DF0B"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kemi përmbushur detyrimet lidhur me pagesën e sigurimeve shoqërore dhe taksave.</w:t>
      </w:r>
    </w:p>
    <w:p w14:paraId="1BFD7E1E"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fajtorë për keqinterpretim serioz në dhënien e informacionit.</w:t>
      </w:r>
    </w:p>
    <w:p w14:paraId="66DC058F"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deklaruar për faj të rëndë zbatimi për shkak të shkeljes së detyrimeve kontraktuale.</w:t>
      </w:r>
    </w:p>
    <w:p w14:paraId="21CE35CA"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punësojmë personel nën moshën ligjore të punës.</w:t>
      </w:r>
    </w:p>
    <w:p w14:paraId="7EF23D01"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ofrojmë të drejtat themelore sociale dhe kushte të drejta pune për punonjësit tanë.</w:t>
      </w:r>
    </w:p>
    <w:p w14:paraId="2E1B392A"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në asnjë listë të palëve të sanksionuara të lëshuara nga Qeveria e Shteteve të Bashkuara, Kombet e Bashkuara dhe Bashkimi Evropian.</w:t>
      </w:r>
    </w:p>
    <w:p w14:paraId="656CC604" w14:textId="77777777" w:rsidR="00513F07" w:rsidRPr="006F23F5" w:rsidRDefault="00513F07" w:rsidP="00513F07">
      <w:pPr>
        <w:spacing w:after="0" w:line="240" w:lineRule="auto"/>
        <w:jc w:val="both"/>
        <w:rPr>
          <w:rFonts w:ascii="Times New Roman" w:eastAsia="MS Mincho" w:hAnsi="Times New Roman" w:cs="Times New Roman"/>
          <w:b/>
          <w:bCs/>
          <w:i/>
          <w:kern w:val="0"/>
          <w:sz w:val="24"/>
          <w:szCs w:val="24"/>
          <w:lang w:val="sq-AL"/>
          <w14:ligatures w14:val="none"/>
        </w:rPr>
      </w:pPr>
    </w:p>
    <w:p w14:paraId="18F5656A" w14:textId="77777777" w:rsidR="00513F07" w:rsidRPr="006F23F5" w:rsidRDefault="00513F07" w:rsidP="00513F07">
      <w:pPr>
        <w:spacing w:after="0" w:line="240" w:lineRule="auto"/>
        <w:jc w:val="both"/>
        <w:rPr>
          <w:rFonts w:ascii="Times New Roman" w:eastAsia="MS Mincho" w:hAnsi="Times New Roman" w:cs="Times New Roman"/>
          <w:b/>
          <w:bCs/>
          <w:i/>
          <w:kern w:val="0"/>
          <w:sz w:val="24"/>
          <w:szCs w:val="24"/>
          <w:lang w:val="sq-AL"/>
          <w14:ligatures w14:val="none"/>
        </w:rPr>
      </w:pPr>
    </w:p>
    <w:p w14:paraId="194064CF" w14:textId="77777777" w:rsidR="00513F07" w:rsidRPr="006F23F5" w:rsidRDefault="00513F07" w:rsidP="00513F07">
      <w:pPr>
        <w:spacing w:after="0" w:line="240" w:lineRule="auto"/>
        <w:jc w:val="both"/>
        <w:rPr>
          <w:rFonts w:ascii="Times New Roman" w:eastAsia="MS Mincho" w:hAnsi="Times New Roman" w:cs="Times New Roman"/>
          <w:b/>
          <w:bCs/>
          <w:i/>
          <w:kern w:val="0"/>
          <w:sz w:val="24"/>
          <w:szCs w:val="24"/>
          <w:lang w:val="sq-AL"/>
          <w14:ligatures w14:val="none"/>
        </w:rPr>
      </w:pPr>
    </w:p>
    <w:p w14:paraId="56680FBF"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7130F537" w14:textId="77777777" w:rsidR="00513F07"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br w:type="page"/>
      </w:r>
    </w:p>
    <w:p w14:paraId="7E3C2F38" w14:textId="77777777" w:rsidR="00513F07"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65EC7B71" w14:textId="77777777" w:rsidR="00513F07" w:rsidRPr="006F23F5" w:rsidRDefault="00513F07">
      <w:pPr>
        <w:keepNext/>
        <w:numPr>
          <w:ilvl w:val="0"/>
          <w:numId w:val="3"/>
        </w:numPr>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t>Deklarimi i Konfliktit të Interesit</w:t>
      </w:r>
    </w:p>
    <w:p w14:paraId="3C4880E2"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448527FB" w14:textId="77777777" w:rsidR="00513F07" w:rsidRPr="006F23F5" w:rsidRDefault="00513F07">
      <w:pPr>
        <w:numPr>
          <w:ilvl w:val="0"/>
          <w:numId w:val="8"/>
        </w:numPr>
        <w:spacing w:after="200" w:line="276" w:lineRule="auto"/>
        <w:contextualSpacing/>
        <w:jc w:val="both"/>
        <w:rPr>
          <w:rFonts w:ascii="Calibri" w:eastAsia="Calibri" w:hAnsi="Calibri" w:cs="Times New Roman"/>
          <w:kern w:val="0"/>
          <w:sz w:val="24"/>
          <w:lang w:val="sq-AL"/>
          <w14:ligatures w14:val="none"/>
        </w:rPr>
      </w:pPr>
      <w:r w:rsidRPr="006F23F5">
        <w:rPr>
          <w:rFonts w:ascii="Calibri" w:eastAsia="Calibri" w:hAnsi="Calibri" w:cs="Times New Roman"/>
          <w:noProof/>
          <w:kern w:val="0"/>
          <w:lang w:val="sq-AL"/>
          <w14:ligatures w14:val="none"/>
        </w:rPr>
        <mc:AlternateContent>
          <mc:Choice Requires="wps">
            <w:drawing>
              <wp:anchor distT="0" distB="0" distL="114300" distR="114300" simplePos="0" relativeHeight="251693056" behindDoc="0" locked="0" layoutInCell="1" allowOverlap="1" wp14:anchorId="585D99F7" wp14:editId="19E86B9B">
                <wp:simplePos x="0" y="0"/>
                <wp:positionH relativeFrom="column">
                  <wp:posOffset>-253365</wp:posOffset>
                </wp:positionH>
                <wp:positionV relativeFrom="paragraph">
                  <wp:posOffset>16510</wp:posOffset>
                </wp:positionV>
                <wp:extent cx="6810375" cy="398145"/>
                <wp:effectExtent l="0" t="0" r="9525" b="1905"/>
                <wp:wrapNone/>
                <wp:docPr id="762382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7F4306A5" w14:textId="77777777" w:rsidR="00513F07" w:rsidRDefault="00513F07" w:rsidP="00513F07">
                            <w:r>
                              <w:t>Aplikanti:</w:t>
                            </w:r>
                          </w:p>
                        </w:txbxContent>
                      </wps:txbx>
                      <wps:bodyPr rot="0" vert="horz" wrap="square" lIns="91440" tIns="45720" rIns="91440" bIns="45720" anchor="t" anchorCtr="0" upright="1">
                        <a:noAutofit/>
                      </wps:bodyPr>
                    </wps:wsp>
                  </a:graphicData>
                </a:graphic>
              </wp:anchor>
            </w:drawing>
          </mc:Choice>
          <mc:Fallback>
            <w:pict>
              <v:shape w14:anchorId="585D99F7" id="_x0000_s1033" type="#_x0000_t202" style="position:absolute;left:0;text-align:left;margin-left:-19.95pt;margin-top:1.3pt;width:536.25pt;height:31.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ZjL3&#10;CQ4CAAAbBAAADgAAAAAAAAAAAAAAAAAuAgAAZHJzL2Uyb0RvYy54bWxQSwECLQAUAAYACAAAACEA&#10;iyQ+S+EAAAAJAQAADwAAAAAAAAAAAAAAAABoBAAAZHJzL2Rvd25yZXYueG1sUEsFBgAAAAAEAAQA&#10;8wAAAHYFAAAAAA==&#10;" strokeweight="1pt">
                <v:textbox>
                  <w:txbxContent>
                    <w:p w14:paraId="7F4306A5" w14:textId="77777777" w:rsidR="00513F07" w:rsidRDefault="00513F07" w:rsidP="00513F07">
                      <w:r>
                        <w:t>Aplikanti:</w:t>
                      </w:r>
                    </w:p>
                  </w:txbxContent>
                </v:textbox>
              </v:shape>
            </w:pict>
          </mc:Fallback>
        </mc:AlternateContent>
      </w:r>
    </w:p>
    <w:p w14:paraId="435BA5C5" w14:textId="77777777" w:rsidR="00513F07" w:rsidRPr="006F23F5" w:rsidRDefault="00513F07">
      <w:pPr>
        <w:numPr>
          <w:ilvl w:val="0"/>
          <w:numId w:val="8"/>
        </w:numPr>
        <w:spacing w:after="200" w:line="276" w:lineRule="auto"/>
        <w:contextualSpacing/>
        <w:jc w:val="both"/>
        <w:rPr>
          <w:rFonts w:ascii="Calibri" w:eastAsia="Calibri" w:hAnsi="Calibri" w:cs="Times New Roman"/>
          <w:kern w:val="0"/>
          <w:sz w:val="24"/>
          <w:lang w:val="sq-AL"/>
          <w14:ligatures w14:val="none"/>
        </w:rPr>
      </w:pPr>
    </w:p>
    <w:p w14:paraId="2DF34B63"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699FE01E"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3565BFDB"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1B7E100C"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4E3A6DE1" w14:textId="77777777" w:rsidR="00513F07" w:rsidRPr="006F23F5" w:rsidRDefault="00513F07" w:rsidP="00513F07">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3296428E" w14:textId="77777777" w:rsidR="00513F07" w:rsidRPr="006F23F5" w:rsidRDefault="00513F07" w:rsidP="00513F07">
      <w:pPr>
        <w:spacing w:after="200" w:line="276" w:lineRule="auto"/>
        <w:ind w:left="1069"/>
        <w:contextualSpacing/>
        <w:jc w:val="both"/>
        <w:rPr>
          <w:rFonts w:ascii="Calibri" w:eastAsia="Calibri" w:hAnsi="Calibri" w:cs="Times New Roman"/>
          <w:i/>
          <w:iCs/>
          <w:kern w:val="0"/>
          <w:sz w:val="24"/>
          <w:lang w:val="sq-AL"/>
          <w14:ligatures w14:val="none"/>
        </w:rPr>
      </w:pPr>
    </w:p>
    <w:p w14:paraId="4984180E"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6B9B9C16"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4BBFF160"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1D9BD39B"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w:t>
      </w:r>
    </w:p>
    <w:p w14:paraId="7E11B214" w14:textId="77777777" w:rsidR="00513F07" w:rsidRPr="006F23F5" w:rsidRDefault="00513F07" w:rsidP="00513F07">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07E9A221"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28FD7F04"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w:t>
      </w:r>
    </w:p>
    <w:p w14:paraId="1FFE8AAE" w14:textId="77777777" w:rsidR="00513F07" w:rsidRPr="006F23F5" w:rsidRDefault="00513F07">
      <w:pPr>
        <w:numPr>
          <w:ilvl w:val="0"/>
          <w:numId w:val="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marrëveshje kompensimi ose interes tjetër ose lidhje me ndonjë drejtor ose menaxher të Fondacionit për Menaxhimin e Butrintit.</w:t>
      </w:r>
    </w:p>
    <w:p w14:paraId="031B00F8" w14:textId="77777777" w:rsidR="00513F07" w:rsidRPr="006F23F5" w:rsidRDefault="00513F07">
      <w:pPr>
        <w:numPr>
          <w:ilvl w:val="0"/>
          <w:numId w:val="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unë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rrethanë tjetër që, në fakt ose në dukje, mund ta vështirësojë ushtrimin e pavarësisë, gjykimin objektiv ose në ndonjë mënyrë tjetër kryerjen me efektivitet të detyrave të mia si kontraktues, nëse zgjidhet.</w:t>
      </w:r>
    </w:p>
    <w:p w14:paraId="3E00CFB5" w14:textId="77777777" w:rsidR="00513F07" w:rsidRPr="006F23F5" w:rsidRDefault="00513F07" w:rsidP="00513F07">
      <w:pPr>
        <w:spacing w:after="0" w:line="240" w:lineRule="auto"/>
        <w:jc w:val="both"/>
        <w:rPr>
          <w:rFonts w:ascii="Times New Roman" w:eastAsia="MS Mincho" w:hAnsi="Times New Roman" w:cs="Times New Roman"/>
          <w:kern w:val="0"/>
          <w:sz w:val="24"/>
          <w:szCs w:val="24"/>
          <w:lang w:val="sq-AL"/>
          <w14:ligatures w14:val="none"/>
        </w:rPr>
      </w:pPr>
    </w:p>
    <w:p w14:paraId="402D33A4"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ndonjë nga deklaratat më sipër nuk është e vërtetë ose kërkon shpjegim, ju lutemi përshkruani faktet përkatëse:</w:t>
      </w:r>
    </w:p>
    <w:tbl>
      <w:tblPr>
        <w:tblStyle w:val="TableGrid2"/>
        <w:tblW w:w="0" w:type="auto"/>
        <w:tblLook w:val="04A0" w:firstRow="1" w:lastRow="0" w:firstColumn="1" w:lastColumn="0" w:noHBand="0" w:noVBand="1"/>
      </w:tblPr>
      <w:tblGrid>
        <w:gridCol w:w="9019"/>
      </w:tblGrid>
      <w:tr w:rsidR="00513F07" w:rsidRPr="000E1770" w14:paraId="51EE223C" w14:textId="77777777" w:rsidTr="0044744B">
        <w:tc>
          <w:tcPr>
            <w:tcW w:w="9576" w:type="dxa"/>
          </w:tcPr>
          <w:p w14:paraId="2122DFBD" w14:textId="77777777" w:rsidR="00513F07" w:rsidRPr="006F23F5" w:rsidRDefault="00513F07" w:rsidP="0044744B">
            <w:pPr>
              <w:rPr>
                <w:rFonts w:eastAsia="MS Mincho"/>
                <w:bCs/>
                <w:sz w:val="24"/>
                <w:szCs w:val="24"/>
                <w:lang w:val="sq-AL"/>
              </w:rPr>
            </w:pPr>
          </w:p>
        </w:tc>
      </w:tr>
      <w:tr w:rsidR="00513F07" w:rsidRPr="000E1770" w14:paraId="34BA21BA" w14:textId="77777777" w:rsidTr="0044744B">
        <w:tc>
          <w:tcPr>
            <w:tcW w:w="9576" w:type="dxa"/>
          </w:tcPr>
          <w:p w14:paraId="37A44A10" w14:textId="77777777" w:rsidR="00513F07" w:rsidRPr="006F23F5" w:rsidRDefault="00513F07" w:rsidP="0044744B">
            <w:pPr>
              <w:rPr>
                <w:rFonts w:eastAsia="MS Mincho"/>
                <w:bCs/>
                <w:sz w:val="24"/>
                <w:szCs w:val="24"/>
                <w:lang w:val="sq-AL"/>
              </w:rPr>
            </w:pPr>
          </w:p>
        </w:tc>
      </w:tr>
      <w:tr w:rsidR="00513F07" w:rsidRPr="000E1770" w14:paraId="73B0ADE2" w14:textId="77777777" w:rsidTr="0044744B">
        <w:tc>
          <w:tcPr>
            <w:tcW w:w="9576" w:type="dxa"/>
          </w:tcPr>
          <w:p w14:paraId="63ACB535" w14:textId="77777777" w:rsidR="00513F07" w:rsidRPr="006F23F5" w:rsidRDefault="00513F07" w:rsidP="0044744B">
            <w:pPr>
              <w:rPr>
                <w:rFonts w:eastAsia="MS Mincho"/>
                <w:bCs/>
                <w:sz w:val="24"/>
                <w:szCs w:val="24"/>
                <w:lang w:val="sq-AL"/>
              </w:rPr>
            </w:pPr>
          </w:p>
        </w:tc>
      </w:tr>
      <w:tr w:rsidR="00513F07" w:rsidRPr="000E1770" w14:paraId="46D4D07B" w14:textId="77777777" w:rsidTr="0044744B">
        <w:tc>
          <w:tcPr>
            <w:tcW w:w="9576" w:type="dxa"/>
          </w:tcPr>
          <w:p w14:paraId="5C0BAC10" w14:textId="77777777" w:rsidR="00513F07" w:rsidRPr="006F23F5" w:rsidRDefault="00513F07" w:rsidP="0044744B">
            <w:pPr>
              <w:rPr>
                <w:rFonts w:eastAsia="MS Mincho"/>
                <w:bCs/>
                <w:sz w:val="24"/>
                <w:szCs w:val="24"/>
                <w:lang w:val="sq-AL"/>
              </w:rPr>
            </w:pPr>
          </w:p>
        </w:tc>
      </w:tr>
      <w:tr w:rsidR="00513F07" w:rsidRPr="000E1770" w14:paraId="06762B9A" w14:textId="77777777" w:rsidTr="0044744B">
        <w:tc>
          <w:tcPr>
            <w:tcW w:w="9576" w:type="dxa"/>
          </w:tcPr>
          <w:p w14:paraId="6D4EE363" w14:textId="77777777" w:rsidR="00513F07" w:rsidRPr="006F23F5" w:rsidRDefault="00513F07" w:rsidP="0044744B">
            <w:pPr>
              <w:rPr>
                <w:rFonts w:eastAsia="MS Mincho"/>
                <w:bCs/>
                <w:sz w:val="24"/>
                <w:szCs w:val="24"/>
                <w:lang w:val="sq-AL"/>
              </w:rPr>
            </w:pPr>
          </w:p>
        </w:tc>
      </w:tr>
    </w:tbl>
    <w:p w14:paraId="7E73764D"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E8E737E"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9F164A5"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CAEC670"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7FF8EE1"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32191F90"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08DC9847" w14:textId="77777777" w:rsidR="00513F07" w:rsidRPr="006F23F5" w:rsidRDefault="00513F07" w:rsidP="00513F07">
      <w:pPr>
        <w:spacing w:after="0" w:line="240" w:lineRule="auto"/>
        <w:jc w:val="both"/>
        <w:rPr>
          <w:rFonts w:ascii="Times New Roman" w:eastAsia="MS Mincho" w:hAnsi="Times New Roman" w:cs="Times New Roman"/>
          <w:b/>
          <w:bCs/>
          <w:kern w:val="0"/>
          <w:sz w:val="24"/>
          <w:szCs w:val="24"/>
          <w:lang w:val="sq-AL"/>
          <w14:ligatures w14:val="none"/>
        </w:rPr>
      </w:pPr>
    </w:p>
    <w:p w14:paraId="11CAA1C7" w14:textId="77777777" w:rsidR="00513F07" w:rsidRPr="006F23F5" w:rsidRDefault="00513F07" w:rsidP="00513F07">
      <w:pPr>
        <w:spacing w:after="0" w:line="240" w:lineRule="auto"/>
        <w:jc w:val="both"/>
        <w:rPr>
          <w:rFonts w:ascii="Times New Roman" w:eastAsia="MS Mincho" w:hAnsi="Times New Roman" w:cs="Times New Roman"/>
          <w:b/>
          <w:bCs/>
          <w:kern w:val="0"/>
          <w:sz w:val="24"/>
          <w:szCs w:val="24"/>
          <w:lang w:val="sq-AL"/>
          <w14:ligatures w14:val="none"/>
        </w:rPr>
      </w:pPr>
    </w:p>
    <w:p w14:paraId="25AD1BCC" w14:textId="77777777" w:rsidR="00513F07" w:rsidRPr="006F23F5" w:rsidRDefault="00513F07" w:rsidP="00513F07">
      <w:pPr>
        <w:spacing w:after="0" w:line="240" w:lineRule="auto"/>
        <w:jc w:val="both"/>
        <w:rPr>
          <w:rFonts w:ascii="Times New Roman" w:eastAsia="MS Mincho" w:hAnsi="Times New Roman" w:cs="Times New Roman"/>
          <w:b/>
          <w:bCs/>
          <w:kern w:val="0"/>
          <w:sz w:val="24"/>
          <w:szCs w:val="24"/>
          <w:lang w:val="sq-AL"/>
          <w14:ligatures w14:val="none"/>
        </w:rPr>
      </w:pPr>
    </w:p>
    <w:p w14:paraId="33513C9F" w14:textId="23DCD47C" w:rsidR="009573BA" w:rsidRPr="009F670C" w:rsidRDefault="00513F07" w:rsidP="009F670C">
      <w:pPr>
        <w:spacing w:after="0" w:line="240" w:lineRule="auto"/>
        <w:jc w:val="both"/>
        <w:rPr>
          <w:rFonts w:ascii="Times New Roman" w:eastAsia="MS Mincho" w:hAnsi="Times New Roman" w:cs="Times New Roman"/>
          <w:b/>
          <w:bCs/>
          <w:i/>
          <w:kern w:val="0"/>
          <w:sz w:val="24"/>
          <w:szCs w:val="24"/>
          <w:lang w:val="sq-AL"/>
          <w14:ligatures w14:val="none"/>
        </w:rPr>
      </w:pPr>
      <w:r w:rsidRPr="006F23F5">
        <w:rPr>
          <w:rFonts w:ascii="Times New Roman" w:eastAsia="MS Mincho" w:hAnsi="Times New Roman" w:cs="Times New Roman"/>
          <w:b/>
          <w:bCs/>
          <w:i/>
          <w:kern w:val="0"/>
          <w:sz w:val="24"/>
          <w:szCs w:val="24"/>
          <w:lang w:val="sq-AL"/>
          <w14:ligatures w14:val="none"/>
        </w:rPr>
        <w:t>Faleminderit për interesimin tuaj për të punuar me Fondacionin për Menaxhimin e Butrinti</w:t>
      </w:r>
      <w:r w:rsidR="009F670C">
        <w:rPr>
          <w:rFonts w:ascii="Times New Roman" w:eastAsia="MS Mincho" w:hAnsi="Times New Roman" w:cs="Times New Roman"/>
          <w:b/>
          <w:bCs/>
          <w:i/>
          <w:kern w:val="0"/>
          <w:sz w:val="24"/>
          <w:szCs w:val="24"/>
          <w:lang w:val="sq-AL"/>
          <w14:ligatures w14:val="none"/>
        </w:rPr>
        <w:t>t</w:t>
      </w:r>
    </w:p>
    <w:p w14:paraId="6E58FBB9" w14:textId="77777777" w:rsidR="009573BA" w:rsidRPr="001C0CC1" w:rsidRDefault="009573BA" w:rsidP="00F4467B">
      <w:pPr>
        <w:spacing w:line="360" w:lineRule="auto"/>
        <w:jc w:val="both"/>
        <w:rPr>
          <w:rFonts w:ascii="Arial" w:hAnsi="Arial" w:cs="Arial"/>
          <w:sz w:val="24"/>
          <w:szCs w:val="24"/>
          <w:lang w:val="sq-AL"/>
        </w:rPr>
      </w:pPr>
    </w:p>
    <w:p w14:paraId="1B98B7C7" w14:textId="77777777" w:rsidR="009573BA" w:rsidRPr="001C0CC1" w:rsidRDefault="009573BA" w:rsidP="00F4467B">
      <w:pPr>
        <w:spacing w:line="360" w:lineRule="auto"/>
        <w:jc w:val="both"/>
        <w:rPr>
          <w:rFonts w:ascii="Arial" w:hAnsi="Arial" w:cs="Arial"/>
          <w:sz w:val="24"/>
          <w:szCs w:val="24"/>
          <w:lang w:val="sq-AL"/>
        </w:rPr>
      </w:pPr>
    </w:p>
    <w:p w14:paraId="3E2C226B" w14:textId="77777777" w:rsidR="009573BA" w:rsidRPr="001C0CC1" w:rsidRDefault="009573BA" w:rsidP="00F4467B">
      <w:pPr>
        <w:spacing w:line="360" w:lineRule="auto"/>
        <w:jc w:val="both"/>
        <w:rPr>
          <w:rFonts w:ascii="Arial" w:hAnsi="Arial" w:cs="Arial"/>
          <w:sz w:val="24"/>
          <w:szCs w:val="24"/>
          <w:lang w:val="sq-AL"/>
        </w:rPr>
      </w:pPr>
    </w:p>
    <w:p w14:paraId="002F9819" w14:textId="77777777" w:rsidR="009573BA" w:rsidRPr="001C0CC1" w:rsidRDefault="009573BA" w:rsidP="00F4467B">
      <w:pPr>
        <w:spacing w:line="360" w:lineRule="auto"/>
        <w:jc w:val="both"/>
        <w:rPr>
          <w:rFonts w:ascii="Arial" w:hAnsi="Arial" w:cs="Arial"/>
          <w:sz w:val="24"/>
          <w:szCs w:val="24"/>
          <w:lang w:val="sq-AL"/>
        </w:rPr>
      </w:pPr>
    </w:p>
    <w:p w14:paraId="10C66B53" w14:textId="77777777" w:rsidR="009573BA" w:rsidRPr="001C0CC1" w:rsidRDefault="009573BA" w:rsidP="00F4467B">
      <w:pPr>
        <w:spacing w:line="360" w:lineRule="auto"/>
        <w:jc w:val="both"/>
        <w:rPr>
          <w:rFonts w:ascii="Arial" w:hAnsi="Arial" w:cs="Arial"/>
          <w:sz w:val="24"/>
          <w:szCs w:val="24"/>
          <w:lang w:val="sq-AL"/>
        </w:rPr>
      </w:pPr>
    </w:p>
    <w:p w14:paraId="2EABB05B" w14:textId="77777777" w:rsidR="009573BA" w:rsidRPr="001C0CC1" w:rsidRDefault="009573BA" w:rsidP="00F4467B">
      <w:pPr>
        <w:spacing w:line="360" w:lineRule="auto"/>
        <w:jc w:val="both"/>
        <w:rPr>
          <w:rFonts w:ascii="Arial" w:hAnsi="Arial" w:cs="Arial"/>
          <w:sz w:val="24"/>
          <w:szCs w:val="24"/>
          <w:lang w:val="sq-AL"/>
        </w:rPr>
      </w:pPr>
    </w:p>
    <w:p w14:paraId="17556C58" w14:textId="77777777" w:rsidR="009573BA" w:rsidRPr="001C0CC1" w:rsidRDefault="009573BA" w:rsidP="00F4467B">
      <w:pPr>
        <w:spacing w:line="360" w:lineRule="auto"/>
        <w:jc w:val="both"/>
        <w:rPr>
          <w:rFonts w:ascii="Arial" w:hAnsi="Arial" w:cs="Arial"/>
          <w:sz w:val="24"/>
          <w:szCs w:val="24"/>
          <w:lang w:val="sq-AL"/>
        </w:rPr>
      </w:pPr>
    </w:p>
    <w:p w14:paraId="416CD0F1" w14:textId="77777777" w:rsidR="009573BA" w:rsidRPr="001C0CC1" w:rsidRDefault="009573BA" w:rsidP="00F4467B">
      <w:pPr>
        <w:spacing w:line="360" w:lineRule="auto"/>
        <w:jc w:val="both"/>
        <w:rPr>
          <w:rFonts w:ascii="Arial" w:hAnsi="Arial" w:cs="Arial"/>
          <w:sz w:val="24"/>
          <w:szCs w:val="24"/>
          <w:lang w:val="sq-AL"/>
        </w:rPr>
      </w:pPr>
    </w:p>
    <w:p w14:paraId="22BA4E15" w14:textId="77777777" w:rsidR="009573BA" w:rsidRPr="001C0CC1" w:rsidRDefault="009573BA" w:rsidP="00F4467B">
      <w:pPr>
        <w:spacing w:line="360" w:lineRule="auto"/>
        <w:jc w:val="both"/>
        <w:rPr>
          <w:rFonts w:ascii="Arial" w:hAnsi="Arial" w:cs="Arial"/>
          <w:sz w:val="24"/>
          <w:szCs w:val="24"/>
          <w:lang w:val="sq-AL"/>
        </w:rPr>
      </w:pPr>
    </w:p>
    <w:p w14:paraId="4EC2EF80" w14:textId="77777777" w:rsidR="009573BA" w:rsidRPr="001C0CC1" w:rsidRDefault="009573BA" w:rsidP="00F4467B">
      <w:pPr>
        <w:spacing w:line="360" w:lineRule="auto"/>
        <w:jc w:val="both"/>
        <w:rPr>
          <w:rFonts w:ascii="Arial" w:hAnsi="Arial" w:cs="Arial"/>
          <w:sz w:val="24"/>
          <w:szCs w:val="24"/>
          <w:lang w:val="sq-AL"/>
        </w:rPr>
      </w:pPr>
    </w:p>
    <w:p w14:paraId="4CDA22D5" w14:textId="77777777" w:rsidR="009573BA" w:rsidRPr="001C0CC1" w:rsidRDefault="009573BA" w:rsidP="00F4467B">
      <w:pPr>
        <w:spacing w:line="360" w:lineRule="auto"/>
        <w:jc w:val="both"/>
        <w:rPr>
          <w:rFonts w:ascii="Arial" w:hAnsi="Arial" w:cs="Arial"/>
          <w:sz w:val="24"/>
          <w:szCs w:val="24"/>
          <w:lang w:val="sq-AL"/>
        </w:rPr>
      </w:pPr>
    </w:p>
    <w:p w14:paraId="61400A24" w14:textId="77777777" w:rsidR="009573BA" w:rsidRPr="001C0CC1" w:rsidRDefault="009573BA" w:rsidP="00F4467B">
      <w:pPr>
        <w:spacing w:line="360" w:lineRule="auto"/>
        <w:jc w:val="both"/>
        <w:rPr>
          <w:rFonts w:ascii="Arial" w:hAnsi="Arial" w:cs="Arial"/>
          <w:sz w:val="24"/>
          <w:szCs w:val="24"/>
          <w:lang w:val="sq-AL"/>
        </w:rPr>
      </w:pPr>
    </w:p>
    <w:p w14:paraId="42549F03" w14:textId="77777777" w:rsidR="009573BA" w:rsidRPr="001C0CC1" w:rsidRDefault="009573BA" w:rsidP="00F4467B">
      <w:pPr>
        <w:spacing w:line="360" w:lineRule="auto"/>
        <w:jc w:val="both"/>
        <w:rPr>
          <w:rFonts w:ascii="Arial" w:hAnsi="Arial" w:cs="Arial"/>
          <w:sz w:val="24"/>
          <w:szCs w:val="24"/>
          <w:lang w:val="sq-AL"/>
        </w:rPr>
      </w:pPr>
    </w:p>
    <w:p w14:paraId="0AAB2DB1" w14:textId="77777777" w:rsidR="009573BA" w:rsidRPr="001C0CC1" w:rsidRDefault="009573BA" w:rsidP="00F4467B">
      <w:pPr>
        <w:spacing w:line="360" w:lineRule="auto"/>
        <w:jc w:val="both"/>
        <w:rPr>
          <w:rFonts w:ascii="Arial" w:hAnsi="Arial" w:cs="Arial"/>
          <w:sz w:val="24"/>
          <w:szCs w:val="24"/>
          <w:lang w:val="sq-AL"/>
        </w:rPr>
      </w:pPr>
    </w:p>
    <w:p w14:paraId="2090962C" w14:textId="77777777" w:rsidR="009573BA" w:rsidRPr="001C0CC1" w:rsidRDefault="009573BA" w:rsidP="00F4467B">
      <w:pPr>
        <w:spacing w:line="360" w:lineRule="auto"/>
        <w:jc w:val="both"/>
        <w:rPr>
          <w:rFonts w:ascii="Arial" w:hAnsi="Arial" w:cs="Arial"/>
          <w:sz w:val="24"/>
          <w:szCs w:val="24"/>
          <w:lang w:val="sq-AL"/>
        </w:rPr>
      </w:pPr>
    </w:p>
    <w:sectPr w:rsidR="009573BA" w:rsidRPr="001C0CC1" w:rsidSect="00B05895">
      <w:headerReference w:type="default" r:id="rId12"/>
      <w:footerReference w:type="default" r:id="rId13"/>
      <w:pgSz w:w="11909" w:h="16834"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0002A" w14:textId="77777777" w:rsidR="00162C08" w:rsidRDefault="00162C08" w:rsidP="0076644B">
      <w:pPr>
        <w:spacing w:after="0" w:line="240" w:lineRule="auto"/>
      </w:pPr>
      <w:r>
        <w:separator/>
      </w:r>
    </w:p>
  </w:endnote>
  <w:endnote w:type="continuationSeparator" w:id="0">
    <w:p w14:paraId="5850C39F" w14:textId="77777777" w:rsidR="00162C08" w:rsidRDefault="00162C08" w:rsidP="0076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S Albert Pro">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564950"/>
      <w:docPartObj>
        <w:docPartGallery w:val="Page Numbers (Bottom of Page)"/>
        <w:docPartUnique/>
      </w:docPartObj>
    </w:sdtPr>
    <w:sdtEndPr>
      <w:rPr>
        <w:noProof/>
      </w:rPr>
    </w:sdtEndPr>
    <w:sdtContent>
      <w:p w14:paraId="57185DBD" w14:textId="04DC238A" w:rsidR="00875F61" w:rsidRDefault="00875F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FACF3" w14:textId="77777777" w:rsidR="00875F61" w:rsidRDefault="0087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87231" w14:textId="77777777" w:rsidR="00162C08" w:rsidRDefault="00162C08" w:rsidP="0076644B">
      <w:pPr>
        <w:spacing w:after="0" w:line="240" w:lineRule="auto"/>
      </w:pPr>
      <w:r>
        <w:separator/>
      </w:r>
    </w:p>
  </w:footnote>
  <w:footnote w:type="continuationSeparator" w:id="0">
    <w:p w14:paraId="65681D2D" w14:textId="77777777" w:rsidR="00162C08" w:rsidRDefault="00162C08" w:rsidP="0076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2A19" w14:textId="5FBC74AA" w:rsidR="009573BA" w:rsidRDefault="009573BA" w:rsidP="009573BA">
    <w:pPr>
      <w:pStyle w:val="Header"/>
      <w:jc w:val="center"/>
      <w:rPr>
        <w:rFonts w:ascii="Times New Roman" w:hAnsi="Times New Roman"/>
        <w:i/>
        <w:iCs/>
        <w:sz w:val="20"/>
        <w:szCs w:val="20"/>
      </w:rPr>
    </w:pPr>
    <w:r w:rsidRPr="009573BA">
      <w:rPr>
        <w:rFonts w:ascii="Times New Roman" w:hAnsi="Times New Roman"/>
        <w:i/>
        <w:iCs/>
        <w:sz w:val="20"/>
        <w:szCs w:val="20"/>
      </w:rPr>
      <w:t xml:space="preserve">Fondacioni </w:t>
    </w:r>
    <w:proofErr w:type="spellStart"/>
    <w:r w:rsidRPr="009573BA">
      <w:rPr>
        <w:rFonts w:ascii="Times New Roman" w:hAnsi="Times New Roman"/>
        <w:i/>
        <w:iCs/>
        <w:sz w:val="20"/>
        <w:szCs w:val="20"/>
      </w:rPr>
      <w:t>për</w:t>
    </w:r>
    <w:proofErr w:type="spellEnd"/>
    <w:r w:rsidRPr="009573BA">
      <w:rPr>
        <w:rFonts w:ascii="Times New Roman" w:hAnsi="Times New Roman"/>
        <w:i/>
        <w:iCs/>
        <w:sz w:val="20"/>
        <w:szCs w:val="20"/>
      </w:rPr>
      <w:t xml:space="preserve"> Menaxhimin e </w:t>
    </w:r>
    <w:proofErr w:type="spellStart"/>
    <w:r w:rsidRPr="009573BA">
      <w:rPr>
        <w:rFonts w:ascii="Times New Roman" w:hAnsi="Times New Roman"/>
        <w:i/>
        <w:iCs/>
        <w:sz w:val="20"/>
        <w:szCs w:val="20"/>
      </w:rPr>
      <w:t>Butrintit</w:t>
    </w:r>
    <w:proofErr w:type="spellEnd"/>
  </w:p>
  <w:p w14:paraId="663E8CDF" w14:textId="77777777" w:rsidR="000949C3" w:rsidRDefault="000949C3" w:rsidP="009573BA">
    <w:pPr>
      <w:pStyle w:val="Header"/>
      <w:jc w:val="center"/>
      <w:rPr>
        <w:rFonts w:ascii="Times New Roman" w:hAnsi="Times New Roman"/>
        <w:i/>
        <w:iCs/>
        <w:sz w:val="20"/>
        <w:szCs w:val="20"/>
      </w:rPr>
    </w:pPr>
  </w:p>
  <w:tbl>
    <w:tblPr>
      <w:tblStyle w:val="TableGrid"/>
      <w:tblW w:w="0" w:type="auto"/>
      <w:tblLook w:val="04A0" w:firstRow="1" w:lastRow="0" w:firstColumn="1" w:lastColumn="0" w:noHBand="0" w:noVBand="1"/>
    </w:tblPr>
    <w:tblGrid>
      <w:gridCol w:w="4509"/>
      <w:gridCol w:w="4510"/>
    </w:tblGrid>
    <w:tr w:rsidR="000949C3" w14:paraId="18C2AF4A" w14:textId="77777777" w:rsidTr="0044744B">
      <w:tc>
        <w:tcPr>
          <w:tcW w:w="4509" w:type="dxa"/>
        </w:tcPr>
        <w:p w14:paraId="6328E2F9" w14:textId="77777777"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Vendndodhja</w:t>
          </w:r>
          <w:r w:rsidRPr="005669D9">
            <w:rPr>
              <w:rFonts w:ascii="Times New Roman" w:hAnsi="Times New Roman"/>
              <w:sz w:val="20"/>
              <w:szCs w:val="20"/>
              <w:lang w:val="sq"/>
            </w:rPr>
            <w:t>: Butrint</w:t>
          </w:r>
        </w:p>
      </w:tc>
      <w:tc>
        <w:tcPr>
          <w:tcW w:w="4510" w:type="dxa"/>
        </w:tcPr>
        <w:p w14:paraId="3298535C" w14:textId="0B9E10BE"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 xml:space="preserve">Tenderi </w:t>
          </w:r>
          <w:r w:rsidRPr="005669D9">
            <w:rPr>
              <w:rFonts w:ascii="Times New Roman" w:hAnsi="Times New Roman"/>
              <w:b/>
              <w:sz w:val="20"/>
              <w:szCs w:val="20"/>
              <w:lang w:val="en-GB"/>
            </w:rPr>
            <w:t xml:space="preserve">№ </w:t>
          </w:r>
          <w:r w:rsidRPr="005669D9">
            <w:rPr>
              <w:rFonts w:ascii="Times New Roman" w:hAnsi="Times New Roman"/>
              <w:sz w:val="20"/>
              <w:szCs w:val="20"/>
              <w:lang w:val="sq"/>
            </w:rPr>
            <w:t xml:space="preserve">: </w:t>
          </w:r>
          <w:r w:rsidRPr="005669D9">
            <w:rPr>
              <w:rFonts w:ascii="Times New Roman" w:hAnsi="Times New Roman"/>
              <w:sz w:val="20"/>
              <w:szCs w:val="20"/>
              <w:lang w:val="sq"/>
            </w:rPr>
            <w:tab/>
            <w:t>0</w:t>
          </w:r>
          <w:r>
            <w:rPr>
              <w:rFonts w:ascii="Times New Roman" w:hAnsi="Times New Roman"/>
              <w:sz w:val="20"/>
              <w:szCs w:val="20"/>
              <w:lang w:val="sq"/>
            </w:rPr>
            <w:t>1</w:t>
          </w:r>
          <w:r w:rsidR="00AD740B">
            <w:rPr>
              <w:rFonts w:ascii="Times New Roman" w:hAnsi="Times New Roman"/>
              <w:sz w:val="20"/>
              <w:szCs w:val="20"/>
              <w:lang w:val="sq"/>
            </w:rPr>
            <w:t>2</w:t>
          </w:r>
          <w:r w:rsidRPr="005669D9">
            <w:rPr>
              <w:rFonts w:ascii="Times New Roman" w:hAnsi="Times New Roman"/>
              <w:sz w:val="20"/>
              <w:szCs w:val="20"/>
              <w:lang w:val="sq"/>
            </w:rPr>
            <w:t>/2025</w:t>
          </w:r>
        </w:p>
      </w:tc>
    </w:tr>
    <w:tr w:rsidR="000949C3" w14:paraId="35E7BDFD" w14:textId="77777777" w:rsidTr="0044744B">
      <w:tc>
        <w:tcPr>
          <w:tcW w:w="4509" w:type="dxa"/>
        </w:tcPr>
        <w:p w14:paraId="7FCB6C91" w14:textId="402FBDC2"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 xml:space="preserve">Projekti: </w:t>
          </w:r>
          <w:proofErr w:type="spellStart"/>
          <w:r w:rsidRPr="000949C3">
            <w:rPr>
              <w:rFonts w:ascii="Times New Roman" w:hAnsi="Times New Roman"/>
              <w:b/>
              <w:bCs/>
              <w:sz w:val="20"/>
              <w:szCs w:val="20"/>
              <w:lang w:val="en-GB"/>
            </w:rPr>
            <w:t>Shpimet</w:t>
          </w:r>
          <w:proofErr w:type="spellEnd"/>
          <w:r w:rsidRPr="000949C3">
            <w:rPr>
              <w:rFonts w:ascii="Times New Roman" w:hAnsi="Times New Roman"/>
              <w:b/>
              <w:bCs/>
              <w:sz w:val="20"/>
              <w:szCs w:val="20"/>
              <w:lang w:val="en-GB"/>
            </w:rPr>
            <w:t xml:space="preserve"> </w:t>
          </w:r>
          <w:proofErr w:type="spellStart"/>
          <w:r w:rsidRPr="000949C3">
            <w:rPr>
              <w:rFonts w:ascii="Times New Roman" w:hAnsi="Times New Roman"/>
              <w:b/>
              <w:bCs/>
              <w:sz w:val="20"/>
              <w:szCs w:val="20"/>
              <w:lang w:val="en-GB"/>
            </w:rPr>
            <w:t>dhe</w:t>
          </w:r>
          <w:proofErr w:type="spellEnd"/>
          <w:r w:rsidRPr="000949C3">
            <w:rPr>
              <w:rFonts w:ascii="Times New Roman" w:hAnsi="Times New Roman"/>
              <w:b/>
              <w:bCs/>
              <w:sz w:val="20"/>
              <w:szCs w:val="20"/>
              <w:lang w:val="en-GB"/>
            </w:rPr>
            <w:t xml:space="preserve"> Kërkimi </w:t>
          </w:r>
          <w:proofErr w:type="spellStart"/>
          <w:r w:rsidRPr="000949C3">
            <w:rPr>
              <w:rFonts w:ascii="Times New Roman" w:hAnsi="Times New Roman"/>
              <w:b/>
              <w:bCs/>
              <w:sz w:val="20"/>
              <w:szCs w:val="20"/>
              <w:lang w:val="en-GB"/>
            </w:rPr>
            <w:t>Gjeologjik</w:t>
          </w:r>
          <w:proofErr w:type="spellEnd"/>
          <w:r w:rsidRPr="000949C3">
            <w:rPr>
              <w:rFonts w:ascii="Times New Roman" w:hAnsi="Times New Roman"/>
              <w:b/>
              <w:bCs/>
              <w:sz w:val="20"/>
              <w:szCs w:val="20"/>
              <w:lang w:val="en-GB"/>
            </w:rPr>
            <w:t xml:space="preserve"> </w:t>
          </w:r>
          <w:proofErr w:type="spellStart"/>
          <w:r w:rsidRPr="000949C3">
            <w:rPr>
              <w:rFonts w:ascii="Times New Roman" w:hAnsi="Times New Roman"/>
              <w:b/>
              <w:bCs/>
              <w:sz w:val="20"/>
              <w:szCs w:val="20"/>
              <w:lang w:val="en-GB"/>
            </w:rPr>
            <w:t>për</w:t>
          </w:r>
          <w:proofErr w:type="spellEnd"/>
          <w:r w:rsidRPr="000949C3">
            <w:rPr>
              <w:rFonts w:ascii="Times New Roman" w:hAnsi="Times New Roman"/>
              <w:b/>
              <w:bCs/>
              <w:sz w:val="20"/>
              <w:szCs w:val="20"/>
              <w:lang w:val="en-GB"/>
            </w:rPr>
            <w:t xml:space="preserve"> </w:t>
          </w:r>
          <w:proofErr w:type="spellStart"/>
          <w:r w:rsidRPr="000949C3">
            <w:rPr>
              <w:rFonts w:ascii="Times New Roman" w:hAnsi="Times New Roman"/>
              <w:b/>
              <w:bCs/>
              <w:sz w:val="20"/>
              <w:szCs w:val="20"/>
              <w:lang w:val="en-GB"/>
            </w:rPr>
            <w:t>Monitorimin</w:t>
          </w:r>
          <w:proofErr w:type="spellEnd"/>
          <w:r w:rsidRPr="000949C3">
            <w:rPr>
              <w:rFonts w:ascii="Times New Roman" w:hAnsi="Times New Roman"/>
              <w:b/>
              <w:bCs/>
              <w:sz w:val="20"/>
              <w:szCs w:val="20"/>
              <w:lang w:val="en-GB"/>
            </w:rPr>
            <w:t xml:space="preserve"> e </w:t>
          </w:r>
          <w:proofErr w:type="spellStart"/>
          <w:r w:rsidRPr="000949C3">
            <w:rPr>
              <w:rFonts w:ascii="Times New Roman" w:hAnsi="Times New Roman"/>
              <w:b/>
              <w:bCs/>
              <w:sz w:val="20"/>
              <w:szCs w:val="20"/>
              <w:lang w:val="en-GB"/>
            </w:rPr>
            <w:t>Nivelit</w:t>
          </w:r>
          <w:proofErr w:type="spellEnd"/>
          <w:r w:rsidRPr="000949C3">
            <w:rPr>
              <w:rFonts w:ascii="Times New Roman" w:hAnsi="Times New Roman"/>
              <w:b/>
              <w:bCs/>
              <w:sz w:val="20"/>
              <w:szCs w:val="20"/>
              <w:lang w:val="en-GB"/>
            </w:rPr>
            <w:t xml:space="preserve"> t</w:t>
          </w:r>
          <w:r w:rsidRPr="000949C3">
            <w:rPr>
              <w:rFonts w:ascii="Times New Roman" w:hAnsi="Times New Roman"/>
              <w:b/>
              <w:bCs/>
              <w:sz w:val="20"/>
              <w:szCs w:val="20"/>
            </w:rPr>
            <w:t xml:space="preserve">ë </w:t>
          </w:r>
          <w:proofErr w:type="spellStart"/>
          <w:r w:rsidRPr="000949C3">
            <w:rPr>
              <w:rFonts w:ascii="Times New Roman" w:hAnsi="Times New Roman"/>
              <w:b/>
              <w:bCs/>
              <w:sz w:val="20"/>
              <w:szCs w:val="20"/>
            </w:rPr>
            <w:t>Ujërave</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Nëntokësorë</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në</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Qytetin</w:t>
          </w:r>
          <w:proofErr w:type="spellEnd"/>
          <w:r w:rsidRPr="000949C3">
            <w:rPr>
              <w:rFonts w:ascii="Times New Roman" w:hAnsi="Times New Roman"/>
              <w:b/>
              <w:bCs/>
              <w:sz w:val="20"/>
              <w:szCs w:val="20"/>
            </w:rPr>
            <w:t xml:space="preserve"> Antik </w:t>
          </w:r>
          <w:proofErr w:type="spellStart"/>
          <w:r w:rsidRPr="000949C3">
            <w:rPr>
              <w:rFonts w:ascii="Times New Roman" w:hAnsi="Times New Roman"/>
              <w:b/>
              <w:bCs/>
              <w:sz w:val="20"/>
              <w:szCs w:val="20"/>
            </w:rPr>
            <w:t>të</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Butrintit</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dhe</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Fushën</w:t>
          </w:r>
          <w:proofErr w:type="spellEnd"/>
          <w:r w:rsidRPr="000949C3">
            <w:rPr>
              <w:rFonts w:ascii="Times New Roman" w:hAnsi="Times New Roman"/>
              <w:b/>
              <w:bCs/>
              <w:sz w:val="20"/>
              <w:szCs w:val="20"/>
            </w:rPr>
            <w:t xml:space="preserve"> e </w:t>
          </w:r>
          <w:proofErr w:type="spellStart"/>
          <w:r w:rsidRPr="000949C3">
            <w:rPr>
              <w:rFonts w:ascii="Times New Roman" w:hAnsi="Times New Roman"/>
              <w:b/>
              <w:bCs/>
              <w:sz w:val="20"/>
              <w:szCs w:val="20"/>
            </w:rPr>
            <w:t>Vrinës</w:t>
          </w:r>
          <w:proofErr w:type="spellEnd"/>
        </w:p>
      </w:tc>
      <w:tc>
        <w:tcPr>
          <w:tcW w:w="4510" w:type="dxa"/>
        </w:tcPr>
        <w:p w14:paraId="3A10E9D7" w14:textId="2AC25F77"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 xml:space="preserve">Data e dorëzimit: </w:t>
          </w:r>
          <w:r w:rsidR="006E5ED7">
            <w:rPr>
              <w:rFonts w:ascii="Times New Roman" w:hAnsi="Times New Roman"/>
              <w:b/>
              <w:sz w:val="20"/>
              <w:szCs w:val="20"/>
              <w:lang w:val="sq"/>
            </w:rPr>
            <w:t>30</w:t>
          </w:r>
          <w:r w:rsidR="00AD740B" w:rsidRPr="006A4D04">
            <w:rPr>
              <w:rFonts w:ascii="Times New Roman" w:hAnsi="Times New Roman"/>
              <w:b/>
              <w:sz w:val="20"/>
              <w:szCs w:val="20"/>
              <w:lang w:val="sq"/>
            </w:rPr>
            <w:t xml:space="preserve"> Qershor</w:t>
          </w:r>
          <w:r w:rsidRPr="006A4D04">
            <w:rPr>
              <w:rFonts w:ascii="Times New Roman" w:hAnsi="Times New Roman"/>
              <w:b/>
              <w:sz w:val="20"/>
              <w:szCs w:val="20"/>
              <w:lang w:val="sq"/>
            </w:rPr>
            <w:t xml:space="preserve"> 2025</w:t>
          </w:r>
        </w:p>
      </w:tc>
    </w:tr>
  </w:tbl>
  <w:p w14:paraId="23F25B07" w14:textId="1FB8CBA3" w:rsidR="000949C3" w:rsidRPr="009573BA" w:rsidRDefault="000949C3" w:rsidP="000949C3">
    <w:pPr>
      <w:pStyle w:val="Header"/>
      <w:rPr>
        <w:rFonts w:ascii="Times New Roman" w:hAnsi="Times New Roman"/>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7B02"/>
    <w:multiLevelType w:val="multilevel"/>
    <w:tmpl w:val="02DD7B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F073C5"/>
    <w:multiLevelType w:val="multilevel"/>
    <w:tmpl w:val="26F073C5"/>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8606B0C"/>
    <w:multiLevelType w:val="multilevel"/>
    <w:tmpl w:val="38606B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450F0D8D"/>
    <w:multiLevelType w:val="hybridMultilevel"/>
    <w:tmpl w:val="CE4CB3F4"/>
    <w:lvl w:ilvl="0" w:tplc="1A5A3F7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932D6E"/>
    <w:multiLevelType w:val="multilevel"/>
    <w:tmpl w:val="46932D6E"/>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426"/>
        </w:tabs>
        <w:ind w:left="1426" w:hanging="360"/>
      </w:pPr>
      <w:rPr>
        <w:rFonts w:ascii="Courier New" w:hAnsi="Courier New" w:hint="default"/>
      </w:rPr>
    </w:lvl>
    <w:lvl w:ilvl="2">
      <w:start w:val="1"/>
      <w:numFmt w:val="bullet"/>
      <w:lvlText w:val=""/>
      <w:lvlJc w:val="left"/>
      <w:pPr>
        <w:tabs>
          <w:tab w:val="left" w:pos="2146"/>
        </w:tabs>
        <w:ind w:left="2146" w:hanging="360"/>
      </w:pPr>
      <w:rPr>
        <w:rFonts w:ascii="Wingdings" w:hAnsi="Wingdings" w:hint="default"/>
      </w:rPr>
    </w:lvl>
    <w:lvl w:ilvl="3">
      <w:start w:val="1"/>
      <w:numFmt w:val="bullet"/>
      <w:lvlText w:val=""/>
      <w:lvlJc w:val="left"/>
      <w:pPr>
        <w:tabs>
          <w:tab w:val="left" w:pos="2866"/>
        </w:tabs>
        <w:ind w:left="2866" w:hanging="360"/>
      </w:pPr>
      <w:rPr>
        <w:rFonts w:ascii="Symbol" w:hAnsi="Symbol" w:hint="default"/>
      </w:rPr>
    </w:lvl>
    <w:lvl w:ilvl="4">
      <w:start w:val="1"/>
      <w:numFmt w:val="bullet"/>
      <w:lvlText w:val="o"/>
      <w:lvlJc w:val="left"/>
      <w:pPr>
        <w:tabs>
          <w:tab w:val="left" w:pos="3586"/>
        </w:tabs>
        <w:ind w:left="3586" w:hanging="360"/>
      </w:pPr>
      <w:rPr>
        <w:rFonts w:ascii="Courier New" w:hAnsi="Courier New" w:hint="default"/>
      </w:rPr>
    </w:lvl>
    <w:lvl w:ilvl="5">
      <w:start w:val="1"/>
      <w:numFmt w:val="bullet"/>
      <w:lvlText w:val=""/>
      <w:lvlJc w:val="left"/>
      <w:pPr>
        <w:tabs>
          <w:tab w:val="left" w:pos="4306"/>
        </w:tabs>
        <w:ind w:left="4306" w:hanging="360"/>
      </w:pPr>
      <w:rPr>
        <w:rFonts w:ascii="Wingdings" w:hAnsi="Wingdings" w:hint="default"/>
      </w:rPr>
    </w:lvl>
    <w:lvl w:ilvl="6">
      <w:start w:val="1"/>
      <w:numFmt w:val="bullet"/>
      <w:lvlText w:val=""/>
      <w:lvlJc w:val="left"/>
      <w:pPr>
        <w:tabs>
          <w:tab w:val="left" w:pos="5026"/>
        </w:tabs>
        <w:ind w:left="5026" w:hanging="360"/>
      </w:pPr>
      <w:rPr>
        <w:rFonts w:ascii="Symbol" w:hAnsi="Symbol" w:hint="default"/>
      </w:rPr>
    </w:lvl>
    <w:lvl w:ilvl="7">
      <w:start w:val="1"/>
      <w:numFmt w:val="bullet"/>
      <w:lvlText w:val="o"/>
      <w:lvlJc w:val="left"/>
      <w:pPr>
        <w:tabs>
          <w:tab w:val="left" w:pos="5746"/>
        </w:tabs>
        <w:ind w:left="5746" w:hanging="360"/>
      </w:pPr>
      <w:rPr>
        <w:rFonts w:ascii="Courier New" w:hAnsi="Courier New" w:hint="default"/>
      </w:rPr>
    </w:lvl>
    <w:lvl w:ilvl="8">
      <w:start w:val="1"/>
      <w:numFmt w:val="bullet"/>
      <w:lvlText w:val=""/>
      <w:lvlJc w:val="left"/>
      <w:pPr>
        <w:tabs>
          <w:tab w:val="left" w:pos="6466"/>
        </w:tabs>
        <w:ind w:left="6466" w:hanging="360"/>
      </w:pPr>
      <w:rPr>
        <w:rFonts w:ascii="Wingdings" w:hAnsi="Wingdings" w:hint="default"/>
      </w:rPr>
    </w:lvl>
  </w:abstractNum>
  <w:abstractNum w:abstractNumId="5" w15:restartNumberingAfterBreak="0">
    <w:nsid w:val="49D35EC4"/>
    <w:multiLevelType w:val="multilevel"/>
    <w:tmpl w:val="49D35EC4"/>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C8A11E1"/>
    <w:multiLevelType w:val="multilevel"/>
    <w:tmpl w:val="4C8A11E1"/>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846001"/>
    <w:multiLevelType w:val="multilevel"/>
    <w:tmpl w:val="4E84600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61912FFA"/>
    <w:multiLevelType w:val="multilevel"/>
    <w:tmpl w:val="61912F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55D482E"/>
    <w:multiLevelType w:val="multilevel"/>
    <w:tmpl w:val="BA88954A"/>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503678">
    <w:abstractNumId w:val="3"/>
  </w:num>
  <w:num w:numId="2" w16cid:durableId="130027914">
    <w:abstractNumId w:val="2"/>
  </w:num>
  <w:num w:numId="3" w16cid:durableId="1523665270">
    <w:abstractNumId w:val="8"/>
  </w:num>
  <w:num w:numId="4" w16cid:durableId="1972860565">
    <w:abstractNumId w:val="5"/>
  </w:num>
  <w:num w:numId="5" w16cid:durableId="730422854">
    <w:abstractNumId w:val="0"/>
  </w:num>
  <w:num w:numId="6" w16cid:durableId="453671031">
    <w:abstractNumId w:val="4"/>
  </w:num>
  <w:num w:numId="7" w16cid:durableId="933780509">
    <w:abstractNumId w:val="6"/>
  </w:num>
  <w:num w:numId="8" w16cid:durableId="548420333">
    <w:abstractNumId w:val="1"/>
  </w:num>
  <w:num w:numId="9" w16cid:durableId="1481072044">
    <w:abstractNumId w:val="7"/>
  </w:num>
  <w:num w:numId="10" w16cid:durableId="139258459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D"/>
    <w:rsid w:val="00007AA1"/>
    <w:rsid w:val="00010CF4"/>
    <w:rsid w:val="00010DDF"/>
    <w:rsid w:val="000115FC"/>
    <w:rsid w:val="000123B1"/>
    <w:rsid w:val="00014CBE"/>
    <w:rsid w:val="00015782"/>
    <w:rsid w:val="00015BA4"/>
    <w:rsid w:val="00022F67"/>
    <w:rsid w:val="0002371F"/>
    <w:rsid w:val="0003104F"/>
    <w:rsid w:val="00031F68"/>
    <w:rsid w:val="000350D7"/>
    <w:rsid w:val="000421C6"/>
    <w:rsid w:val="000436C1"/>
    <w:rsid w:val="00046AFC"/>
    <w:rsid w:val="00054F2B"/>
    <w:rsid w:val="000559F5"/>
    <w:rsid w:val="000568DC"/>
    <w:rsid w:val="00056FCA"/>
    <w:rsid w:val="0005730E"/>
    <w:rsid w:val="00057B28"/>
    <w:rsid w:val="00062195"/>
    <w:rsid w:val="00063111"/>
    <w:rsid w:val="0006325D"/>
    <w:rsid w:val="00067A2B"/>
    <w:rsid w:val="00071527"/>
    <w:rsid w:val="00071AB7"/>
    <w:rsid w:val="00076E50"/>
    <w:rsid w:val="000773DA"/>
    <w:rsid w:val="00084CA4"/>
    <w:rsid w:val="0009089F"/>
    <w:rsid w:val="000949C3"/>
    <w:rsid w:val="000A0856"/>
    <w:rsid w:val="000A2256"/>
    <w:rsid w:val="000A3EEF"/>
    <w:rsid w:val="000A4309"/>
    <w:rsid w:val="000A787B"/>
    <w:rsid w:val="000A7A68"/>
    <w:rsid w:val="000B0DAD"/>
    <w:rsid w:val="000B7FBA"/>
    <w:rsid w:val="000C0B09"/>
    <w:rsid w:val="000C4C6E"/>
    <w:rsid w:val="000C700E"/>
    <w:rsid w:val="000D0820"/>
    <w:rsid w:val="000D1FBB"/>
    <w:rsid w:val="000D5665"/>
    <w:rsid w:val="000E1770"/>
    <w:rsid w:val="000E1AD1"/>
    <w:rsid w:val="000E5986"/>
    <w:rsid w:val="000F43B0"/>
    <w:rsid w:val="000F6725"/>
    <w:rsid w:val="000F75D9"/>
    <w:rsid w:val="00100DB1"/>
    <w:rsid w:val="00101E8A"/>
    <w:rsid w:val="00104FDA"/>
    <w:rsid w:val="0010537D"/>
    <w:rsid w:val="00105AA7"/>
    <w:rsid w:val="00107FE8"/>
    <w:rsid w:val="00110922"/>
    <w:rsid w:val="00115E3F"/>
    <w:rsid w:val="00123225"/>
    <w:rsid w:val="00124EC7"/>
    <w:rsid w:val="00124EFA"/>
    <w:rsid w:val="00132153"/>
    <w:rsid w:val="001416CE"/>
    <w:rsid w:val="00144FF5"/>
    <w:rsid w:val="00161E31"/>
    <w:rsid w:val="00162235"/>
    <w:rsid w:val="00162C08"/>
    <w:rsid w:val="0017606C"/>
    <w:rsid w:val="00176D20"/>
    <w:rsid w:val="00177569"/>
    <w:rsid w:val="001822FA"/>
    <w:rsid w:val="0018349D"/>
    <w:rsid w:val="00183968"/>
    <w:rsid w:val="00184E3C"/>
    <w:rsid w:val="0019327E"/>
    <w:rsid w:val="001938A4"/>
    <w:rsid w:val="001A5D8A"/>
    <w:rsid w:val="001B37BC"/>
    <w:rsid w:val="001B3887"/>
    <w:rsid w:val="001B59A4"/>
    <w:rsid w:val="001B5D56"/>
    <w:rsid w:val="001C0CC1"/>
    <w:rsid w:val="001C0E8F"/>
    <w:rsid w:val="001C4CED"/>
    <w:rsid w:val="001C55BE"/>
    <w:rsid w:val="001C5A82"/>
    <w:rsid w:val="001D047C"/>
    <w:rsid w:val="001E152A"/>
    <w:rsid w:val="001E2E4B"/>
    <w:rsid w:val="001E3A51"/>
    <w:rsid w:val="001E3D6C"/>
    <w:rsid w:val="001E6127"/>
    <w:rsid w:val="001E69EB"/>
    <w:rsid w:val="001F3744"/>
    <w:rsid w:val="001F6969"/>
    <w:rsid w:val="002000CA"/>
    <w:rsid w:val="0020049F"/>
    <w:rsid w:val="00204002"/>
    <w:rsid w:val="00205428"/>
    <w:rsid w:val="0020774E"/>
    <w:rsid w:val="002159AE"/>
    <w:rsid w:val="00216B6C"/>
    <w:rsid w:val="0022078E"/>
    <w:rsid w:val="00220A3C"/>
    <w:rsid w:val="00226C40"/>
    <w:rsid w:val="002302C6"/>
    <w:rsid w:val="00232650"/>
    <w:rsid w:val="0024286A"/>
    <w:rsid w:val="00244F3A"/>
    <w:rsid w:val="00247856"/>
    <w:rsid w:val="0025135D"/>
    <w:rsid w:val="002538FE"/>
    <w:rsid w:val="00263188"/>
    <w:rsid w:val="00263C1B"/>
    <w:rsid w:val="00280651"/>
    <w:rsid w:val="0028089D"/>
    <w:rsid w:val="00283A63"/>
    <w:rsid w:val="00287FE6"/>
    <w:rsid w:val="00294BEB"/>
    <w:rsid w:val="00296E30"/>
    <w:rsid w:val="00297306"/>
    <w:rsid w:val="002A0007"/>
    <w:rsid w:val="002A4AE0"/>
    <w:rsid w:val="002B1126"/>
    <w:rsid w:val="002B4A19"/>
    <w:rsid w:val="002B4E14"/>
    <w:rsid w:val="002B6750"/>
    <w:rsid w:val="002B7CC6"/>
    <w:rsid w:val="002C18D3"/>
    <w:rsid w:val="002C5DEA"/>
    <w:rsid w:val="002E0CB7"/>
    <w:rsid w:val="002E5571"/>
    <w:rsid w:val="002E668E"/>
    <w:rsid w:val="002E6DCF"/>
    <w:rsid w:val="002F6D3D"/>
    <w:rsid w:val="003003BC"/>
    <w:rsid w:val="003007CF"/>
    <w:rsid w:val="00306A08"/>
    <w:rsid w:val="00306EEC"/>
    <w:rsid w:val="0031059D"/>
    <w:rsid w:val="003111D5"/>
    <w:rsid w:val="0031420F"/>
    <w:rsid w:val="00315811"/>
    <w:rsid w:val="00334E56"/>
    <w:rsid w:val="00336E78"/>
    <w:rsid w:val="0033736E"/>
    <w:rsid w:val="00342A8D"/>
    <w:rsid w:val="00342AE2"/>
    <w:rsid w:val="0034429C"/>
    <w:rsid w:val="003448DB"/>
    <w:rsid w:val="00345BEE"/>
    <w:rsid w:val="00353D9B"/>
    <w:rsid w:val="00360BCB"/>
    <w:rsid w:val="00363E55"/>
    <w:rsid w:val="00364877"/>
    <w:rsid w:val="00364B87"/>
    <w:rsid w:val="00364C8E"/>
    <w:rsid w:val="00365620"/>
    <w:rsid w:val="00370AC8"/>
    <w:rsid w:val="0037585B"/>
    <w:rsid w:val="003778F9"/>
    <w:rsid w:val="003849DE"/>
    <w:rsid w:val="00387D7F"/>
    <w:rsid w:val="003A09B5"/>
    <w:rsid w:val="003A0A91"/>
    <w:rsid w:val="003A2692"/>
    <w:rsid w:val="003A794F"/>
    <w:rsid w:val="003B727E"/>
    <w:rsid w:val="003D00A3"/>
    <w:rsid w:val="003D2126"/>
    <w:rsid w:val="003D546C"/>
    <w:rsid w:val="003D5E15"/>
    <w:rsid w:val="003E41CF"/>
    <w:rsid w:val="003E75A0"/>
    <w:rsid w:val="003F661F"/>
    <w:rsid w:val="00400A62"/>
    <w:rsid w:val="0041034A"/>
    <w:rsid w:val="00415F36"/>
    <w:rsid w:val="004166A2"/>
    <w:rsid w:val="00423AA1"/>
    <w:rsid w:val="00424D26"/>
    <w:rsid w:val="00424E5F"/>
    <w:rsid w:val="004265DD"/>
    <w:rsid w:val="00427EA9"/>
    <w:rsid w:val="004312BF"/>
    <w:rsid w:val="004315E5"/>
    <w:rsid w:val="00436512"/>
    <w:rsid w:val="0043678C"/>
    <w:rsid w:val="00441E98"/>
    <w:rsid w:val="00443938"/>
    <w:rsid w:val="00446F84"/>
    <w:rsid w:val="00450F16"/>
    <w:rsid w:val="00452236"/>
    <w:rsid w:val="004554AD"/>
    <w:rsid w:val="00456D0E"/>
    <w:rsid w:val="0046485D"/>
    <w:rsid w:val="0047323F"/>
    <w:rsid w:val="00473A07"/>
    <w:rsid w:val="00485CFA"/>
    <w:rsid w:val="00487E5A"/>
    <w:rsid w:val="00491F4B"/>
    <w:rsid w:val="00492168"/>
    <w:rsid w:val="0049561E"/>
    <w:rsid w:val="004A2350"/>
    <w:rsid w:val="004A6747"/>
    <w:rsid w:val="004B2957"/>
    <w:rsid w:val="004B46B0"/>
    <w:rsid w:val="004B7902"/>
    <w:rsid w:val="004C1239"/>
    <w:rsid w:val="004C3C9A"/>
    <w:rsid w:val="004C4C20"/>
    <w:rsid w:val="004D71B2"/>
    <w:rsid w:val="004E3192"/>
    <w:rsid w:val="004E3E0A"/>
    <w:rsid w:val="004F1297"/>
    <w:rsid w:val="004F27F5"/>
    <w:rsid w:val="004F6D6E"/>
    <w:rsid w:val="004F6FB3"/>
    <w:rsid w:val="004F75CA"/>
    <w:rsid w:val="00500EE3"/>
    <w:rsid w:val="00501941"/>
    <w:rsid w:val="0050588B"/>
    <w:rsid w:val="00506444"/>
    <w:rsid w:val="00506675"/>
    <w:rsid w:val="00507D20"/>
    <w:rsid w:val="00512DDF"/>
    <w:rsid w:val="00512E1C"/>
    <w:rsid w:val="005134B7"/>
    <w:rsid w:val="00513F07"/>
    <w:rsid w:val="00517CFE"/>
    <w:rsid w:val="00520497"/>
    <w:rsid w:val="00522E8A"/>
    <w:rsid w:val="00525306"/>
    <w:rsid w:val="00526233"/>
    <w:rsid w:val="00530362"/>
    <w:rsid w:val="00531F63"/>
    <w:rsid w:val="005321FA"/>
    <w:rsid w:val="0053775C"/>
    <w:rsid w:val="005419E6"/>
    <w:rsid w:val="00547442"/>
    <w:rsid w:val="00552CB9"/>
    <w:rsid w:val="00560806"/>
    <w:rsid w:val="005649A1"/>
    <w:rsid w:val="005769C6"/>
    <w:rsid w:val="00583DF5"/>
    <w:rsid w:val="00583EAD"/>
    <w:rsid w:val="00584DD1"/>
    <w:rsid w:val="0058513D"/>
    <w:rsid w:val="00586620"/>
    <w:rsid w:val="00586661"/>
    <w:rsid w:val="005879C8"/>
    <w:rsid w:val="00591175"/>
    <w:rsid w:val="005936FA"/>
    <w:rsid w:val="0059407A"/>
    <w:rsid w:val="00595509"/>
    <w:rsid w:val="00596492"/>
    <w:rsid w:val="005A0E55"/>
    <w:rsid w:val="005A23A2"/>
    <w:rsid w:val="005A3518"/>
    <w:rsid w:val="005B653E"/>
    <w:rsid w:val="005D33C2"/>
    <w:rsid w:val="005D3E0C"/>
    <w:rsid w:val="005E22B1"/>
    <w:rsid w:val="005E4E7F"/>
    <w:rsid w:val="005E53E4"/>
    <w:rsid w:val="005F0D04"/>
    <w:rsid w:val="005F2716"/>
    <w:rsid w:val="005F3620"/>
    <w:rsid w:val="00607B94"/>
    <w:rsid w:val="00612CF6"/>
    <w:rsid w:val="0061454A"/>
    <w:rsid w:val="00621973"/>
    <w:rsid w:val="00621C2D"/>
    <w:rsid w:val="00632AC5"/>
    <w:rsid w:val="006416E7"/>
    <w:rsid w:val="00652FE2"/>
    <w:rsid w:val="00654644"/>
    <w:rsid w:val="00670836"/>
    <w:rsid w:val="00672712"/>
    <w:rsid w:val="00676DD6"/>
    <w:rsid w:val="00681E99"/>
    <w:rsid w:val="00686FA5"/>
    <w:rsid w:val="006870E7"/>
    <w:rsid w:val="00691F71"/>
    <w:rsid w:val="006932F3"/>
    <w:rsid w:val="00694E60"/>
    <w:rsid w:val="0069584B"/>
    <w:rsid w:val="006A0D1A"/>
    <w:rsid w:val="006A304B"/>
    <w:rsid w:val="006A36BF"/>
    <w:rsid w:val="006A4D04"/>
    <w:rsid w:val="006A7EB9"/>
    <w:rsid w:val="006B509E"/>
    <w:rsid w:val="006C032A"/>
    <w:rsid w:val="006C5210"/>
    <w:rsid w:val="006C649A"/>
    <w:rsid w:val="006C70BF"/>
    <w:rsid w:val="006D14F3"/>
    <w:rsid w:val="006D1FCB"/>
    <w:rsid w:val="006D2215"/>
    <w:rsid w:val="006D4381"/>
    <w:rsid w:val="006D7358"/>
    <w:rsid w:val="006E2497"/>
    <w:rsid w:val="006E36D3"/>
    <w:rsid w:val="006E5ED7"/>
    <w:rsid w:val="006F3FC9"/>
    <w:rsid w:val="006F437E"/>
    <w:rsid w:val="006F575A"/>
    <w:rsid w:val="006F7CA3"/>
    <w:rsid w:val="006F7D5A"/>
    <w:rsid w:val="007016AF"/>
    <w:rsid w:val="007073B4"/>
    <w:rsid w:val="007100D8"/>
    <w:rsid w:val="00712836"/>
    <w:rsid w:val="00712B4F"/>
    <w:rsid w:val="00713C38"/>
    <w:rsid w:val="00714FBE"/>
    <w:rsid w:val="00715936"/>
    <w:rsid w:val="007162FE"/>
    <w:rsid w:val="007174C1"/>
    <w:rsid w:val="00717DBE"/>
    <w:rsid w:val="00721CBC"/>
    <w:rsid w:val="00722B51"/>
    <w:rsid w:val="00725BCE"/>
    <w:rsid w:val="007352F0"/>
    <w:rsid w:val="0073605E"/>
    <w:rsid w:val="007377F3"/>
    <w:rsid w:val="00741F9B"/>
    <w:rsid w:val="00743954"/>
    <w:rsid w:val="00745E48"/>
    <w:rsid w:val="00750D71"/>
    <w:rsid w:val="00755F7D"/>
    <w:rsid w:val="00757A4B"/>
    <w:rsid w:val="00760D40"/>
    <w:rsid w:val="0076104D"/>
    <w:rsid w:val="0076644B"/>
    <w:rsid w:val="00786ABF"/>
    <w:rsid w:val="00793517"/>
    <w:rsid w:val="00793BA4"/>
    <w:rsid w:val="007958DE"/>
    <w:rsid w:val="007A3672"/>
    <w:rsid w:val="007B2C7F"/>
    <w:rsid w:val="007B3832"/>
    <w:rsid w:val="007B7535"/>
    <w:rsid w:val="007C244B"/>
    <w:rsid w:val="007E3504"/>
    <w:rsid w:val="007E3DD6"/>
    <w:rsid w:val="007E77C2"/>
    <w:rsid w:val="007E7EFF"/>
    <w:rsid w:val="007F0085"/>
    <w:rsid w:val="007F3CC9"/>
    <w:rsid w:val="007F7BEA"/>
    <w:rsid w:val="00803BF1"/>
    <w:rsid w:val="00804919"/>
    <w:rsid w:val="008171AC"/>
    <w:rsid w:val="00844F4B"/>
    <w:rsid w:val="00845877"/>
    <w:rsid w:val="00845B42"/>
    <w:rsid w:val="00847F7C"/>
    <w:rsid w:val="00854654"/>
    <w:rsid w:val="00867F2C"/>
    <w:rsid w:val="00873918"/>
    <w:rsid w:val="00875F61"/>
    <w:rsid w:val="008761F1"/>
    <w:rsid w:val="0087777C"/>
    <w:rsid w:val="00877829"/>
    <w:rsid w:val="00881319"/>
    <w:rsid w:val="00884872"/>
    <w:rsid w:val="00885A22"/>
    <w:rsid w:val="00887865"/>
    <w:rsid w:val="00891FE4"/>
    <w:rsid w:val="008930BF"/>
    <w:rsid w:val="0089450A"/>
    <w:rsid w:val="008A0A56"/>
    <w:rsid w:val="008B0D1D"/>
    <w:rsid w:val="008B4921"/>
    <w:rsid w:val="008B49C1"/>
    <w:rsid w:val="008B5DF2"/>
    <w:rsid w:val="008B7C4C"/>
    <w:rsid w:val="008C133B"/>
    <w:rsid w:val="008D29A5"/>
    <w:rsid w:val="008F08E1"/>
    <w:rsid w:val="008F418B"/>
    <w:rsid w:val="008F48AF"/>
    <w:rsid w:val="008F4997"/>
    <w:rsid w:val="008F76B1"/>
    <w:rsid w:val="00900009"/>
    <w:rsid w:val="009057C3"/>
    <w:rsid w:val="009208C1"/>
    <w:rsid w:val="009247D8"/>
    <w:rsid w:val="00927578"/>
    <w:rsid w:val="00931AC6"/>
    <w:rsid w:val="0093223D"/>
    <w:rsid w:val="009322AE"/>
    <w:rsid w:val="009347F9"/>
    <w:rsid w:val="00934B0F"/>
    <w:rsid w:val="00940472"/>
    <w:rsid w:val="009415C7"/>
    <w:rsid w:val="009435C4"/>
    <w:rsid w:val="00945733"/>
    <w:rsid w:val="0094727E"/>
    <w:rsid w:val="009559C1"/>
    <w:rsid w:val="009573BA"/>
    <w:rsid w:val="0096105C"/>
    <w:rsid w:val="00961C6C"/>
    <w:rsid w:val="009642C7"/>
    <w:rsid w:val="00967C1B"/>
    <w:rsid w:val="00971788"/>
    <w:rsid w:val="00974C9A"/>
    <w:rsid w:val="00974E8E"/>
    <w:rsid w:val="009944DF"/>
    <w:rsid w:val="00994689"/>
    <w:rsid w:val="00994A53"/>
    <w:rsid w:val="0099581F"/>
    <w:rsid w:val="009A2123"/>
    <w:rsid w:val="009A7575"/>
    <w:rsid w:val="009B2D48"/>
    <w:rsid w:val="009B75B6"/>
    <w:rsid w:val="009C081D"/>
    <w:rsid w:val="009C736F"/>
    <w:rsid w:val="009D2347"/>
    <w:rsid w:val="009D4313"/>
    <w:rsid w:val="009D7CC2"/>
    <w:rsid w:val="009E0CE1"/>
    <w:rsid w:val="009F20C2"/>
    <w:rsid w:val="009F2C72"/>
    <w:rsid w:val="009F345F"/>
    <w:rsid w:val="009F670C"/>
    <w:rsid w:val="009F6CB6"/>
    <w:rsid w:val="00A0064A"/>
    <w:rsid w:val="00A01151"/>
    <w:rsid w:val="00A02A8B"/>
    <w:rsid w:val="00A0476D"/>
    <w:rsid w:val="00A052D2"/>
    <w:rsid w:val="00A17158"/>
    <w:rsid w:val="00A27D56"/>
    <w:rsid w:val="00A32281"/>
    <w:rsid w:val="00A35EE6"/>
    <w:rsid w:val="00A46D3F"/>
    <w:rsid w:val="00A50610"/>
    <w:rsid w:val="00A519D1"/>
    <w:rsid w:val="00A53BC8"/>
    <w:rsid w:val="00A54603"/>
    <w:rsid w:val="00A60D08"/>
    <w:rsid w:val="00A641D4"/>
    <w:rsid w:val="00A649E7"/>
    <w:rsid w:val="00A71C96"/>
    <w:rsid w:val="00A74087"/>
    <w:rsid w:val="00A765AF"/>
    <w:rsid w:val="00A82199"/>
    <w:rsid w:val="00A87F2F"/>
    <w:rsid w:val="00A938AE"/>
    <w:rsid w:val="00A94400"/>
    <w:rsid w:val="00A94F0D"/>
    <w:rsid w:val="00A95534"/>
    <w:rsid w:val="00A97C57"/>
    <w:rsid w:val="00AA221D"/>
    <w:rsid w:val="00AA50BE"/>
    <w:rsid w:val="00AA53CD"/>
    <w:rsid w:val="00AA7C51"/>
    <w:rsid w:val="00AA7D5A"/>
    <w:rsid w:val="00AB5928"/>
    <w:rsid w:val="00AC0000"/>
    <w:rsid w:val="00AC161B"/>
    <w:rsid w:val="00AC16BD"/>
    <w:rsid w:val="00AD01F1"/>
    <w:rsid w:val="00AD1118"/>
    <w:rsid w:val="00AD370A"/>
    <w:rsid w:val="00AD4584"/>
    <w:rsid w:val="00AD5640"/>
    <w:rsid w:val="00AD5C5D"/>
    <w:rsid w:val="00AD740B"/>
    <w:rsid w:val="00AE0A74"/>
    <w:rsid w:val="00AE1895"/>
    <w:rsid w:val="00AE29F5"/>
    <w:rsid w:val="00AE6FB7"/>
    <w:rsid w:val="00AF10A9"/>
    <w:rsid w:val="00AF167C"/>
    <w:rsid w:val="00AF285B"/>
    <w:rsid w:val="00AF2F36"/>
    <w:rsid w:val="00AF41D1"/>
    <w:rsid w:val="00AF7FA0"/>
    <w:rsid w:val="00B00A11"/>
    <w:rsid w:val="00B03FCD"/>
    <w:rsid w:val="00B0454D"/>
    <w:rsid w:val="00B05895"/>
    <w:rsid w:val="00B12632"/>
    <w:rsid w:val="00B130FD"/>
    <w:rsid w:val="00B145FB"/>
    <w:rsid w:val="00B14950"/>
    <w:rsid w:val="00B20767"/>
    <w:rsid w:val="00B225D0"/>
    <w:rsid w:val="00B24153"/>
    <w:rsid w:val="00B25B71"/>
    <w:rsid w:val="00B3004C"/>
    <w:rsid w:val="00B368BE"/>
    <w:rsid w:val="00B378D2"/>
    <w:rsid w:val="00B465AC"/>
    <w:rsid w:val="00B537C0"/>
    <w:rsid w:val="00B56419"/>
    <w:rsid w:val="00B5745B"/>
    <w:rsid w:val="00B64C7C"/>
    <w:rsid w:val="00B65E06"/>
    <w:rsid w:val="00B74B0E"/>
    <w:rsid w:val="00B74E55"/>
    <w:rsid w:val="00B75402"/>
    <w:rsid w:val="00B83B25"/>
    <w:rsid w:val="00B910CC"/>
    <w:rsid w:val="00B91931"/>
    <w:rsid w:val="00B92DF2"/>
    <w:rsid w:val="00B96CE3"/>
    <w:rsid w:val="00B96E7E"/>
    <w:rsid w:val="00BA232D"/>
    <w:rsid w:val="00BB6F77"/>
    <w:rsid w:val="00BC7B92"/>
    <w:rsid w:val="00BD768C"/>
    <w:rsid w:val="00BE0179"/>
    <w:rsid w:val="00BE2C61"/>
    <w:rsid w:val="00BE3182"/>
    <w:rsid w:val="00BE4B69"/>
    <w:rsid w:val="00BF30D0"/>
    <w:rsid w:val="00BF4751"/>
    <w:rsid w:val="00BF7B3A"/>
    <w:rsid w:val="00C004B6"/>
    <w:rsid w:val="00C01438"/>
    <w:rsid w:val="00C041EF"/>
    <w:rsid w:val="00C14ED5"/>
    <w:rsid w:val="00C16351"/>
    <w:rsid w:val="00C165D5"/>
    <w:rsid w:val="00C26689"/>
    <w:rsid w:val="00C274A1"/>
    <w:rsid w:val="00C3254B"/>
    <w:rsid w:val="00C32786"/>
    <w:rsid w:val="00C36655"/>
    <w:rsid w:val="00C36992"/>
    <w:rsid w:val="00C42A0B"/>
    <w:rsid w:val="00C457CB"/>
    <w:rsid w:val="00C5295C"/>
    <w:rsid w:val="00C53014"/>
    <w:rsid w:val="00C54276"/>
    <w:rsid w:val="00C65FFF"/>
    <w:rsid w:val="00C72D80"/>
    <w:rsid w:val="00C74B32"/>
    <w:rsid w:val="00C87B60"/>
    <w:rsid w:val="00C905CB"/>
    <w:rsid w:val="00C90A4E"/>
    <w:rsid w:val="00C91C69"/>
    <w:rsid w:val="00C957EE"/>
    <w:rsid w:val="00CA1B42"/>
    <w:rsid w:val="00CA3054"/>
    <w:rsid w:val="00CA5BDD"/>
    <w:rsid w:val="00CA62E5"/>
    <w:rsid w:val="00CB2B01"/>
    <w:rsid w:val="00CD154A"/>
    <w:rsid w:val="00CD2159"/>
    <w:rsid w:val="00CD231E"/>
    <w:rsid w:val="00CD749D"/>
    <w:rsid w:val="00D06CAF"/>
    <w:rsid w:val="00D11267"/>
    <w:rsid w:val="00D12C0E"/>
    <w:rsid w:val="00D26688"/>
    <w:rsid w:val="00D31F24"/>
    <w:rsid w:val="00D32DBC"/>
    <w:rsid w:val="00D35212"/>
    <w:rsid w:val="00D35C16"/>
    <w:rsid w:val="00D4274E"/>
    <w:rsid w:val="00D431DC"/>
    <w:rsid w:val="00D44660"/>
    <w:rsid w:val="00D56D05"/>
    <w:rsid w:val="00D57388"/>
    <w:rsid w:val="00D61239"/>
    <w:rsid w:val="00D674BE"/>
    <w:rsid w:val="00D7357D"/>
    <w:rsid w:val="00D7625D"/>
    <w:rsid w:val="00D7647A"/>
    <w:rsid w:val="00D770E9"/>
    <w:rsid w:val="00D81C52"/>
    <w:rsid w:val="00D81C65"/>
    <w:rsid w:val="00D8384A"/>
    <w:rsid w:val="00D86397"/>
    <w:rsid w:val="00D87147"/>
    <w:rsid w:val="00D879BB"/>
    <w:rsid w:val="00D935B9"/>
    <w:rsid w:val="00D935D9"/>
    <w:rsid w:val="00DA11DC"/>
    <w:rsid w:val="00DA174B"/>
    <w:rsid w:val="00DA57DE"/>
    <w:rsid w:val="00DA66AE"/>
    <w:rsid w:val="00DA7B87"/>
    <w:rsid w:val="00DA7FCF"/>
    <w:rsid w:val="00DB153C"/>
    <w:rsid w:val="00DC6954"/>
    <w:rsid w:val="00DD071C"/>
    <w:rsid w:val="00DD380D"/>
    <w:rsid w:val="00DD4219"/>
    <w:rsid w:val="00DD67E3"/>
    <w:rsid w:val="00DE4187"/>
    <w:rsid w:val="00DE7173"/>
    <w:rsid w:val="00DE754A"/>
    <w:rsid w:val="00DF119A"/>
    <w:rsid w:val="00DF171F"/>
    <w:rsid w:val="00DF5494"/>
    <w:rsid w:val="00E00967"/>
    <w:rsid w:val="00E03EF5"/>
    <w:rsid w:val="00E05ECD"/>
    <w:rsid w:val="00E07969"/>
    <w:rsid w:val="00E153B3"/>
    <w:rsid w:val="00E171E6"/>
    <w:rsid w:val="00E20A88"/>
    <w:rsid w:val="00E21A5B"/>
    <w:rsid w:val="00E24555"/>
    <w:rsid w:val="00E25CE7"/>
    <w:rsid w:val="00E27F14"/>
    <w:rsid w:val="00E30BB3"/>
    <w:rsid w:val="00E42D23"/>
    <w:rsid w:val="00E441E2"/>
    <w:rsid w:val="00E50021"/>
    <w:rsid w:val="00E5007D"/>
    <w:rsid w:val="00E53A54"/>
    <w:rsid w:val="00E5407A"/>
    <w:rsid w:val="00E541C7"/>
    <w:rsid w:val="00E56EB4"/>
    <w:rsid w:val="00E57319"/>
    <w:rsid w:val="00E72126"/>
    <w:rsid w:val="00E728C1"/>
    <w:rsid w:val="00E72E8C"/>
    <w:rsid w:val="00E750FF"/>
    <w:rsid w:val="00E814BE"/>
    <w:rsid w:val="00E82B31"/>
    <w:rsid w:val="00E83808"/>
    <w:rsid w:val="00E852E5"/>
    <w:rsid w:val="00E97E17"/>
    <w:rsid w:val="00EA1D5B"/>
    <w:rsid w:val="00EA319A"/>
    <w:rsid w:val="00EA7A46"/>
    <w:rsid w:val="00EB0BB5"/>
    <w:rsid w:val="00EB50BA"/>
    <w:rsid w:val="00EB7EEA"/>
    <w:rsid w:val="00EC16D2"/>
    <w:rsid w:val="00EC47BA"/>
    <w:rsid w:val="00EC5784"/>
    <w:rsid w:val="00EC6F23"/>
    <w:rsid w:val="00EC74DC"/>
    <w:rsid w:val="00EC794D"/>
    <w:rsid w:val="00ED12F4"/>
    <w:rsid w:val="00ED358F"/>
    <w:rsid w:val="00ED3A42"/>
    <w:rsid w:val="00ED4A26"/>
    <w:rsid w:val="00EE2EBA"/>
    <w:rsid w:val="00EF0638"/>
    <w:rsid w:val="00EF1D7D"/>
    <w:rsid w:val="00EF5C99"/>
    <w:rsid w:val="00EF6B07"/>
    <w:rsid w:val="00EF7682"/>
    <w:rsid w:val="00F00F75"/>
    <w:rsid w:val="00F0202A"/>
    <w:rsid w:val="00F0457E"/>
    <w:rsid w:val="00F06A89"/>
    <w:rsid w:val="00F06E56"/>
    <w:rsid w:val="00F07733"/>
    <w:rsid w:val="00F13F93"/>
    <w:rsid w:val="00F1714F"/>
    <w:rsid w:val="00F21D8B"/>
    <w:rsid w:val="00F26FE0"/>
    <w:rsid w:val="00F33F0E"/>
    <w:rsid w:val="00F37D47"/>
    <w:rsid w:val="00F42093"/>
    <w:rsid w:val="00F42D3A"/>
    <w:rsid w:val="00F4467B"/>
    <w:rsid w:val="00F64C52"/>
    <w:rsid w:val="00F65201"/>
    <w:rsid w:val="00F718B7"/>
    <w:rsid w:val="00F71D3B"/>
    <w:rsid w:val="00F75750"/>
    <w:rsid w:val="00F76DE5"/>
    <w:rsid w:val="00F864D3"/>
    <w:rsid w:val="00F95E29"/>
    <w:rsid w:val="00FA113D"/>
    <w:rsid w:val="00FA55A2"/>
    <w:rsid w:val="00FC0F5D"/>
    <w:rsid w:val="00FC14EF"/>
    <w:rsid w:val="00FC1CED"/>
    <w:rsid w:val="00FC2309"/>
    <w:rsid w:val="00FC39A2"/>
    <w:rsid w:val="00FD0864"/>
    <w:rsid w:val="00FD15FC"/>
    <w:rsid w:val="00FE23E7"/>
    <w:rsid w:val="00FE3F5F"/>
    <w:rsid w:val="00FE563F"/>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E9611"/>
  <w15:docId w15:val="{382D8712-AC6B-4194-8414-018FA106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C3"/>
  </w:style>
  <w:style w:type="paragraph" w:styleId="Heading1">
    <w:name w:val="heading 1"/>
    <w:basedOn w:val="Normal"/>
    <w:next w:val="Normal"/>
    <w:link w:val="Heading1Char"/>
    <w:uiPriority w:val="9"/>
    <w:qFormat/>
    <w:rsid w:val="00AF7FA0"/>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sq-AL"/>
    </w:rPr>
  </w:style>
  <w:style w:type="paragraph" w:styleId="Heading2">
    <w:name w:val="heading 2"/>
    <w:basedOn w:val="Normal"/>
    <w:next w:val="Normal"/>
    <w:link w:val="Heading2Char"/>
    <w:uiPriority w:val="9"/>
    <w:unhideWhenUsed/>
    <w:qFormat/>
    <w:rsid w:val="00AF7FA0"/>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BD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A57DE"/>
    <w:pPr>
      <w:tabs>
        <w:tab w:val="center" w:pos="4680"/>
        <w:tab w:val="right" w:pos="9360"/>
      </w:tabs>
      <w:spacing w:after="0" w:line="240" w:lineRule="auto"/>
    </w:pPr>
    <w:rPr>
      <w:rFonts w:ascii="Arial" w:eastAsia="Calibri" w:hAnsi="Arial" w:cs="Times New Roman"/>
      <w:kern w:val="0"/>
    </w:rPr>
  </w:style>
  <w:style w:type="character" w:customStyle="1" w:styleId="HeaderChar">
    <w:name w:val="Header Char"/>
    <w:basedOn w:val="DefaultParagraphFont"/>
    <w:link w:val="Header"/>
    <w:uiPriority w:val="99"/>
    <w:rsid w:val="00DA57DE"/>
    <w:rPr>
      <w:rFonts w:ascii="Arial" w:eastAsia="Calibri" w:hAnsi="Arial" w:cs="Times New Roman"/>
      <w:kern w:val="0"/>
    </w:rPr>
  </w:style>
  <w:style w:type="character" w:styleId="Hyperlink">
    <w:name w:val="Hyperlink"/>
    <w:uiPriority w:val="99"/>
    <w:unhideWhenUsed/>
    <w:rsid w:val="00115E3F"/>
    <w:rPr>
      <w:color w:val="000000"/>
      <w:u w:val="none"/>
    </w:rPr>
  </w:style>
  <w:style w:type="paragraph" w:styleId="ListParagraph">
    <w:name w:val="List Paragraph"/>
    <w:basedOn w:val="Normal"/>
    <w:uiPriority w:val="34"/>
    <w:qFormat/>
    <w:rsid w:val="008B0D1D"/>
    <w:pPr>
      <w:ind w:left="720"/>
      <w:contextualSpacing/>
    </w:pPr>
  </w:style>
  <w:style w:type="table" w:styleId="TableGrid">
    <w:name w:val="Table Grid"/>
    <w:aliases w:val="SGS Table Basic 1"/>
    <w:basedOn w:val="TableNormal"/>
    <w:uiPriority w:val="59"/>
    <w:rsid w:val="002C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4B"/>
  </w:style>
  <w:style w:type="character" w:customStyle="1" w:styleId="Heading1Char">
    <w:name w:val="Heading 1 Char"/>
    <w:basedOn w:val="DefaultParagraphFont"/>
    <w:link w:val="Heading1"/>
    <w:uiPriority w:val="9"/>
    <w:rsid w:val="00AF7FA0"/>
    <w:rPr>
      <w:rFonts w:asciiTheme="majorHAnsi" w:eastAsiaTheme="majorEastAsia" w:hAnsiTheme="majorHAnsi" w:cstheme="majorBidi"/>
      <w:b/>
      <w:bCs/>
      <w:color w:val="2F5496" w:themeColor="accent1" w:themeShade="BF"/>
      <w:kern w:val="0"/>
      <w:sz w:val="28"/>
      <w:szCs w:val="28"/>
      <w:lang w:val="sq-AL"/>
    </w:rPr>
  </w:style>
  <w:style w:type="character" w:customStyle="1" w:styleId="Heading2Char">
    <w:name w:val="Heading 2 Char"/>
    <w:basedOn w:val="DefaultParagraphFont"/>
    <w:link w:val="Heading2"/>
    <w:uiPriority w:val="9"/>
    <w:rsid w:val="00AF7FA0"/>
    <w:rPr>
      <w:rFonts w:asciiTheme="majorHAnsi" w:eastAsiaTheme="majorEastAsia" w:hAnsiTheme="majorHAnsi" w:cstheme="majorBidi"/>
      <w:b/>
      <w:bCs/>
      <w:color w:val="4472C4" w:themeColor="accent1"/>
      <w:kern w:val="0"/>
      <w:sz w:val="26"/>
      <w:szCs w:val="26"/>
      <w:lang w:val="sq-AL"/>
    </w:rPr>
  </w:style>
  <w:style w:type="paragraph" w:styleId="Revision">
    <w:name w:val="Revision"/>
    <w:hidden/>
    <w:uiPriority w:val="99"/>
    <w:semiHidden/>
    <w:rsid w:val="009322AE"/>
    <w:pPr>
      <w:spacing w:after="0" w:line="240" w:lineRule="auto"/>
    </w:pPr>
  </w:style>
  <w:style w:type="character" w:styleId="CommentReference">
    <w:name w:val="annotation reference"/>
    <w:basedOn w:val="DefaultParagraphFont"/>
    <w:uiPriority w:val="99"/>
    <w:semiHidden/>
    <w:unhideWhenUsed/>
    <w:rsid w:val="0049561E"/>
    <w:rPr>
      <w:sz w:val="16"/>
      <w:szCs w:val="16"/>
    </w:rPr>
  </w:style>
  <w:style w:type="paragraph" w:styleId="CommentText">
    <w:name w:val="annotation text"/>
    <w:basedOn w:val="Normal"/>
    <w:link w:val="CommentTextChar"/>
    <w:uiPriority w:val="99"/>
    <w:unhideWhenUsed/>
    <w:rsid w:val="0049561E"/>
    <w:pPr>
      <w:spacing w:line="240" w:lineRule="auto"/>
    </w:pPr>
    <w:rPr>
      <w:sz w:val="20"/>
      <w:szCs w:val="20"/>
    </w:rPr>
  </w:style>
  <w:style w:type="character" w:customStyle="1" w:styleId="CommentTextChar">
    <w:name w:val="Comment Text Char"/>
    <w:basedOn w:val="DefaultParagraphFont"/>
    <w:link w:val="CommentText"/>
    <w:uiPriority w:val="99"/>
    <w:rsid w:val="0049561E"/>
    <w:rPr>
      <w:sz w:val="20"/>
      <w:szCs w:val="20"/>
    </w:rPr>
  </w:style>
  <w:style w:type="paragraph" w:styleId="CommentSubject">
    <w:name w:val="annotation subject"/>
    <w:basedOn w:val="CommentText"/>
    <w:next w:val="CommentText"/>
    <w:link w:val="CommentSubjectChar"/>
    <w:uiPriority w:val="99"/>
    <w:semiHidden/>
    <w:unhideWhenUsed/>
    <w:rsid w:val="0049561E"/>
    <w:rPr>
      <w:b/>
      <w:bCs/>
    </w:rPr>
  </w:style>
  <w:style w:type="character" w:customStyle="1" w:styleId="CommentSubjectChar">
    <w:name w:val="Comment Subject Char"/>
    <w:basedOn w:val="CommentTextChar"/>
    <w:link w:val="CommentSubject"/>
    <w:uiPriority w:val="99"/>
    <w:semiHidden/>
    <w:rsid w:val="0049561E"/>
    <w:rPr>
      <w:b/>
      <w:bCs/>
      <w:sz w:val="20"/>
      <w:szCs w:val="20"/>
    </w:rPr>
  </w:style>
  <w:style w:type="paragraph" w:styleId="TOCHeading">
    <w:name w:val="TOC Heading"/>
    <w:basedOn w:val="Heading1"/>
    <w:next w:val="Normal"/>
    <w:uiPriority w:val="39"/>
    <w:unhideWhenUsed/>
    <w:qFormat/>
    <w:rsid w:val="0049561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49561E"/>
    <w:pPr>
      <w:spacing w:after="100"/>
    </w:pPr>
  </w:style>
  <w:style w:type="paragraph" w:styleId="TOC2">
    <w:name w:val="toc 2"/>
    <w:basedOn w:val="Normal"/>
    <w:next w:val="Normal"/>
    <w:autoRedefine/>
    <w:uiPriority w:val="39"/>
    <w:unhideWhenUsed/>
    <w:rsid w:val="0049561E"/>
    <w:pPr>
      <w:spacing w:after="100"/>
      <w:ind w:left="220"/>
    </w:pPr>
  </w:style>
  <w:style w:type="character" w:customStyle="1" w:styleId="None">
    <w:name w:val="None"/>
    <w:rsid w:val="00877829"/>
  </w:style>
  <w:style w:type="paragraph" w:customStyle="1" w:styleId="Body">
    <w:name w:val="Body"/>
    <w:rsid w:val="007F3CC9"/>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Hyperlink0">
    <w:name w:val="Hyperlink.0"/>
    <w:basedOn w:val="None"/>
    <w:rsid w:val="007F3CC9"/>
    <w:rPr>
      <w:rFonts w:ascii="Times New Roman" w:eastAsia="Times New Roman" w:hAnsi="Times New Roman" w:cs="Times New Roman"/>
      <w:sz w:val="24"/>
      <w:szCs w:val="24"/>
    </w:rPr>
  </w:style>
  <w:style w:type="table" w:customStyle="1" w:styleId="TableGrid0">
    <w:name w:val="TableGrid"/>
    <w:rsid w:val="003A09B5"/>
    <w:pPr>
      <w:spacing w:after="0" w:line="240" w:lineRule="auto"/>
    </w:pPr>
    <w:rPr>
      <w:rFonts w:eastAsiaTheme="minorEastAsia"/>
      <w:kern w:val="0"/>
      <w:lang w:val="sq-AL" w:eastAsia="sq-AL"/>
      <w14:ligatures w14:val="none"/>
    </w:rPr>
    <w:tblPr>
      <w:tblCellMar>
        <w:top w:w="0" w:type="dxa"/>
        <w:left w:w="0" w:type="dxa"/>
        <w:bottom w:w="0" w:type="dxa"/>
        <w:right w:w="0" w:type="dxa"/>
      </w:tblCellMar>
    </w:tblPr>
  </w:style>
  <w:style w:type="paragraph" w:styleId="Title">
    <w:name w:val="Title"/>
    <w:basedOn w:val="Normal"/>
    <w:link w:val="TitleChar"/>
    <w:qFormat/>
    <w:rsid w:val="00C36655"/>
    <w:pPr>
      <w:widowControl w:val="0"/>
      <w:spacing w:after="0" w:line="240" w:lineRule="auto"/>
      <w:jc w:val="center"/>
    </w:pPr>
    <w:rPr>
      <w:rFonts w:ascii="Times New Roman" w:eastAsia="Times New Roman" w:hAnsi="Times New Roman" w:cs="Times New Roman"/>
      <w:b/>
      <w:kern w:val="0"/>
      <w:szCs w:val="20"/>
      <w:lang w:val="en-GB"/>
      <w14:ligatures w14:val="none"/>
    </w:rPr>
  </w:style>
  <w:style w:type="character" w:customStyle="1" w:styleId="TitleChar">
    <w:name w:val="Title Char"/>
    <w:basedOn w:val="DefaultParagraphFont"/>
    <w:link w:val="Title"/>
    <w:rsid w:val="00C36655"/>
    <w:rPr>
      <w:rFonts w:ascii="Times New Roman" w:eastAsia="Times New Roman" w:hAnsi="Times New Roman" w:cs="Times New Roman"/>
      <w:b/>
      <w:kern w:val="0"/>
      <w:szCs w:val="20"/>
      <w:lang w:val="en-GB"/>
      <w14:ligatures w14:val="none"/>
    </w:rPr>
  </w:style>
  <w:style w:type="character" w:styleId="UnresolvedMention">
    <w:name w:val="Unresolved Mention"/>
    <w:basedOn w:val="DefaultParagraphFont"/>
    <w:uiPriority w:val="99"/>
    <w:semiHidden/>
    <w:unhideWhenUsed/>
    <w:rsid w:val="00C36655"/>
    <w:rPr>
      <w:color w:val="605E5C"/>
      <w:shd w:val="clear" w:color="auto" w:fill="E1DFDD"/>
    </w:rPr>
  </w:style>
  <w:style w:type="paragraph" w:styleId="NormalWeb">
    <w:name w:val="Normal (Web)"/>
    <w:basedOn w:val="Normal"/>
    <w:uiPriority w:val="99"/>
    <w:semiHidden/>
    <w:unhideWhenUsed/>
    <w:rsid w:val="00AF16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924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D8"/>
    <w:rPr>
      <w:rFonts w:ascii="Segoe UI" w:hAnsi="Segoe UI" w:cs="Segoe UI"/>
      <w:sz w:val="18"/>
      <w:szCs w:val="18"/>
    </w:rPr>
  </w:style>
  <w:style w:type="table" w:customStyle="1" w:styleId="TableGrid1">
    <w:name w:val="Table Grid1"/>
    <w:basedOn w:val="TableNormal"/>
    <w:next w:val="TableGrid"/>
    <w:uiPriority w:val="59"/>
    <w:qFormat/>
    <w:rsid w:val="00513F07"/>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513F07"/>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2740">
      <w:bodyDiv w:val="1"/>
      <w:marLeft w:val="0"/>
      <w:marRight w:val="0"/>
      <w:marTop w:val="0"/>
      <w:marBottom w:val="0"/>
      <w:divBdr>
        <w:top w:val="none" w:sz="0" w:space="0" w:color="auto"/>
        <w:left w:val="none" w:sz="0" w:space="0" w:color="auto"/>
        <w:bottom w:val="none" w:sz="0" w:space="0" w:color="auto"/>
        <w:right w:val="none" w:sz="0" w:space="0" w:color="auto"/>
      </w:divBdr>
    </w:div>
    <w:div w:id="189799665">
      <w:bodyDiv w:val="1"/>
      <w:marLeft w:val="0"/>
      <w:marRight w:val="0"/>
      <w:marTop w:val="0"/>
      <w:marBottom w:val="0"/>
      <w:divBdr>
        <w:top w:val="none" w:sz="0" w:space="0" w:color="auto"/>
        <w:left w:val="none" w:sz="0" w:space="0" w:color="auto"/>
        <w:bottom w:val="none" w:sz="0" w:space="0" w:color="auto"/>
        <w:right w:val="none" w:sz="0" w:space="0" w:color="auto"/>
      </w:divBdr>
    </w:div>
    <w:div w:id="829827574">
      <w:bodyDiv w:val="1"/>
      <w:marLeft w:val="0"/>
      <w:marRight w:val="0"/>
      <w:marTop w:val="0"/>
      <w:marBottom w:val="0"/>
      <w:divBdr>
        <w:top w:val="none" w:sz="0" w:space="0" w:color="auto"/>
        <w:left w:val="none" w:sz="0" w:space="0" w:color="auto"/>
        <w:bottom w:val="none" w:sz="0" w:space="0" w:color="auto"/>
        <w:right w:val="none" w:sz="0" w:space="0" w:color="auto"/>
      </w:divBdr>
    </w:div>
    <w:div w:id="834078651">
      <w:bodyDiv w:val="1"/>
      <w:marLeft w:val="0"/>
      <w:marRight w:val="0"/>
      <w:marTop w:val="0"/>
      <w:marBottom w:val="0"/>
      <w:divBdr>
        <w:top w:val="none" w:sz="0" w:space="0" w:color="auto"/>
        <w:left w:val="none" w:sz="0" w:space="0" w:color="auto"/>
        <w:bottom w:val="none" w:sz="0" w:space="0" w:color="auto"/>
        <w:right w:val="none" w:sz="0" w:space="0" w:color="auto"/>
      </w:divBdr>
    </w:div>
    <w:div w:id="918060153">
      <w:bodyDiv w:val="1"/>
      <w:marLeft w:val="0"/>
      <w:marRight w:val="0"/>
      <w:marTop w:val="0"/>
      <w:marBottom w:val="0"/>
      <w:divBdr>
        <w:top w:val="none" w:sz="0" w:space="0" w:color="auto"/>
        <w:left w:val="none" w:sz="0" w:space="0" w:color="auto"/>
        <w:bottom w:val="none" w:sz="0" w:space="0" w:color="auto"/>
        <w:right w:val="none" w:sz="0" w:space="0" w:color="auto"/>
      </w:divBdr>
    </w:div>
    <w:div w:id="1111507559">
      <w:bodyDiv w:val="1"/>
      <w:marLeft w:val="0"/>
      <w:marRight w:val="0"/>
      <w:marTop w:val="0"/>
      <w:marBottom w:val="0"/>
      <w:divBdr>
        <w:top w:val="none" w:sz="0" w:space="0" w:color="auto"/>
        <w:left w:val="none" w:sz="0" w:space="0" w:color="auto"/>
        <w:bottom w:val="none" w:sz="0" w:space="0" w:color="auto"/>
        <w:right w:val="none" w:sz="0" w:space="0" w:color="auto"/>
      </w:divBdr>
    </w:div>
    <w:div w:id="1122961904">
      <w:bodyDiv w:val="1"/>
      <w:marLeft w:val="0"/>
      <w:marRight w:val="0"/>
      <w:marTop w:val="0"/>
      <w:marBottom w:val="0"/>
      <w:divBdr>
        <w:top w:val="none" w:sz="0" w:space="0" w:color="auto"/>
        <w:left w:val="none" w:sz="0" w:space="0" w:color="auto"/>
        <w:bottom w:val="none" w:sz="0" w:space="0" w:color="auto"/>
        <w:right w:val="none" w:sz="0" w:space="0" w:color="auto"/>
      </w:divBdr>
    </w:div>
    <w:div w:id="1172986511">
      <w:bodyDiv w:val="1"/>
      <w:marLeft w:val="0"/>
      <w:marRight w:val="0"/>
      <w:marTop w:val="0"/>
      <w:marBottom w:val="0"/>
      <w:divBdr>
        <w:top w:val="none" w:sz="0" w:space="0" w:color="auto"/>
        <w:left w:val="none" w:sz="0" w:space="0" w:color="auto"/>
        <w:bottom w:val="none" w:sz="0" w:space="0" w:color="auto"/>
        <w:right w:val="none" w:sz="0" w:space="0" w:color="auto"/>
      </w:divBdr>
    </w:div>
    <w:div w:id="1263953026">
      <w:bodyDiv w:val="1"/>
      <w:marLeft w:val="0"/>
      <w:marRight w:val="0"/>
      <w:marTop w:val="0"/>
      <w:marBottom w:val="0"/>
      <w:divBdr>
        <w:top w:val="none" w:sz="0" w:space="0" w:color="auto"/>
        <w:left w:val="none" w:sz="0" w:space="0" w:color="auto"/>
        <w:bottom w:val="none" w:sz="0" w:space="0" w:color="auto"/>
        <w:right w:val="none" w:sz="0" w:space="0" w:color="auto"/>
      </w:divBdr>
    </w:div>
    <w:div w:id="1293052701">
      <w:bodyDiv w:val="1"/>
      <w:marLeft w:val="0"/>
      <w:marRight w:val="0"/>
      <w:marTop w:val="0"/>
      <w:marBottom w:val="0"/>
      <w:divBdr>
        <w:top w:val="none" w:sz="0" w:space="0" w:color="auto"/>
        <w:left w:val="none" w:sz="0" w:space="0" w:color="auto"/>
        <w:bottom w:val="none" w:sz="0" w:space="0" w:color="auto"/>
        <w:right w:val="none" w:sz="0" w:space="0" w:color="auto"/>
      </w:divBdr>
    </w:div>
    <w:div w:id="1319992984">
      <w:bodyDiv w:val="1"/>
      <w:marLeft w:val="0"/>
      <w:marRight w:val="0"/>
      <w:marTop w:val="0"/>
      <w:marBottom w:val="0"/>
      <w:divBdr>
        <w:top w:val="none" w:sz="0" w:space="0" w:color="auto"/>
        <w:left w:val="none" w:sz="0" w:space="0" w:color="auto"/>
        <w:bottom w:val="none" w:sz="0" w:space="0" w:color="auto"/>
        <w:right w:val="none" w:sz="0" w:space="0" w:color="auto"/>
      </w:divBdr>
    </w:div>
    <w:div w:id="1355497581">
      <w:bodyDiv w:val="1"/>
      <w:marLeft w:val="0"/>
      <w:marRight w:val="0"/>
      <w:marTop w:val="0"/>
      <w:marBottom w:val="0"/>
      <w:divBdr>
        <w:top w:val="none" w:sz="0" w:space="0" w:color="auto"/>
        <w:left w:val="none" w:sz="0" w:space="0" w:color="auto"/>
        <w:bottom w:val="none" w:sz="0" w:space="0" w:color="auto"/>
        <w:right w:val="none" w:sz="0" w:space="0" w:color="auto"/>
      </w:divBdr>
    </w:div>
    <w:div w:id="1523782921">
      <w:bodyDiv w:val="1"/>
      <w:marLeft w:val="0"/>
      <w:marRight w:val="0"/>
      <w:marTop w:val="0"/>
      <w:marBottom w:val="0"/>
      <w:divBdr>
        <w:top w:val="none" w:sz="0" w:space="0" w:color="auto"/>
        <w:left w:val="none" w:sz="0" w:space="0" w:color="auto"/>
        <w:bottom w:val="none" w:sz="0" w:space="0" w:color="auto"/>
        <w:right w:val="none" w:sz="0" w:space="0" w:color="auto"/>
      </w:divBdr>
    </w:div>
    <w:div w:id="1639073194">
      <w:bodyDiv w:val="1"/>
      <w:marLeft w:val="0"/>
      <w:marRight w:val="0"/>
      <w:marTop w:val="0"/>
      <w:marBottom w:val="0"/>
      <w:divBdr>
        <w:top w:val="none" w:sz="0" w:space="0" w:color="auto"/>
        <w:left w:val="none" w:sz="0" w:space="0" w:color="auto"/>
        <w:bottom w:val="none" w:sz="0" w:space="0" w:color="auto"/>
        <w:right w:val="none" w:sz="0" w:space="0" w:color="auto"/>
      </w:divBdr>
    </w:div>
    <w:div w:id="1693609792">
      <w:bodyDiv w:val="1"/>
      <w:marLeft w:val="0"/>
      <w:marRight w:val="0"/>
      <w:marTop w:val="0"/>
      <w:marBottom w:val="0"/>
      <w:divBdr>
        <w:top w:val="none" w:sz="0" w:space="0" w:color="auto"/>
        <w:left w:val="none" w:sz="0" w:space="0" w:color="auto"/>
        <w:bottom w:val="none" w:sz="0" w:space="0" w:color="auto"/>
        <w:right w:val="none" w:sz="0" w:space="0" w:color="auto"/>
      </w:divBdr>
    </w:div>
    <w:div w:id="1749576125">
      <w:bodyDiv w:val="1"/>
      <w:marLeft w:val="0"/>
      <w:marRight w:val="0"/>
      <w:marTop w:val="0"/>
      <w:marBottom w:val="0"/>
      <w:divBdr>
        <w:top w:val="none" w:sz="0" w:space="0" w:color="auto"/>
        <w:left w:val="none" w:sz="0" w:space="0" w:color="auto"/>
        <w:bottom w:val="none" w:sz="0" w:space="0" w:color="auto"/>
        <w:right w:val="none" w:sz="0" w:space="0" w:color="auto"/>
      </w:divBdr>
    </w:div>
    <w:div w:id="1929531852">
      <w:bodyDiv w:val="1"/>
      <w:marLeft w:val="0"/>
      <w:marRight w:val="0"/>
      <w:marTop w:val="0"/>
      <w:marBottom w:val="0"/>
      <w:divBdr>
        <w:top w:val="none" w:sz="0" w:space="0" w:color="auto"/>
        <w:left w:val="none" w:sz="0" w:space="0" w:color="auto"/>
        <w:bottom w:val="none" w:sz="0" w:space="0" w:color="auto"/>
        <w:right w:val="none" w:sz="0" w:space="0" w:color="auto"/>
      </w:divBdr>
    </w:div>
    <w:div w:id="1983347528">
      <w:bodyDiv w:val="1"/>
      <w:marLeft w:val="0"/>
      <w:marRight w:val="0"/>
      <w:marTop w:val="0"/>
      <w:marBottom w:val="0"/>
      <w:divBdr>
        <w:top w:val="none" w:sz="0" w:space="0" w:color="auto"/>
        <w:left w:val="none" w:sz="0" w:space="0" w:color="auto"/>
        <w:bottom w:val="none" w:sz="0" w:space="0" w:color="auto"/>
        <w:right w:val="none" w:sz="0" w:space="0" w:color="auto"/>
      </w:divBdr>
    </w:div>
    <w:div w:id="2072343892">
      <w:bodyDiv w:val="1"/>
      <w:marLeft w:val="0"/>
      <w:marRight w:val="0"/>
      <w:marTop w:val="0"/>
      <w:marBottom w:val="0"/>
      <w:divBdr>
        <w:top w:val="none" w:sz="0" w:space="0" w:color="auto"/>
        <w:left w:val="none" w:sz="0" w:space="0" w:color="auto"/>
        <w:bottom w:val="none" w:sz="0" w:space="0" w:color="auto"/>
        <w:right w:val="none" w:sz="0" w:space="0" w:color="auto"/>
      </w:divBdr>
    </w:div>
    <w:div w:id="210272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mf.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s@bmf.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E669-DE29-4991-AC9B-987FA1B4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4049</Words>
  <Characters>22310</Characters>
  <Application>Microsoft Office Word</Application>
  <DocSecurity>0</DocSecurity>
  <Lines>743</Lines>
  <Paragraphs>302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2024-06-14T10:31:00Z</cp:lastPrinted>
  <dcterms:created xsi:type="dcterms:W3CDTF">2025-06-20T14:08:00Z</dcterms:created>
  <dcterms:modified xsi:type="dcterms:W3CDTF">2025-06-20T14:08:00Z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1fab455b7f30014102c6c643e61aaf263b1d2214413caeabfd1674407354c645</vt:lpwstr>
  </property>
</Properties>
</file>