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8BDC" w14:textId="4CA281FA" w:rsidR="009B5D33" w:rsidRDefault="009B5D33" w:rsidP="009B5D33">
      <w:pPr>
        <w:rPr>
          <w:rFonts w:ascii="Times New Roman" w:hAnsi="Times New Roman" w:cs="Times New Roman"/>
          <w:sz w:val="28"/>
          <w:szCs w:val="28"/>
          <w:lang w:val="sq-AL"/>
        </w:rPr>
      </w:pPr>
      <w:r>
        <w:rPr>
          <w:rFonts w:ascii="Times New Roman" w:eastAsia="Times New Roman" w:hAnsi="Times New Roman" w:cs="Times New Roman"/>
          <w:b/>
          <w:bCs/>
          <w:noProof/>
          <w:sz w:val="28"/>
          <w:szCs w:val="28"/>
          <w:lang w:val="sq-AL"/>
        </w:rPr>
        <mc:AlternateContent>
          <mc:Choice Requires="wps">
            <w:drawing>
              <wp:anchor distT="0" distB="0" distL="114300" distR="114300" simplePos="0" relativeHeight="251659264" behindDoc="0" locked="0" layoutInCell="1" allowOverlap="1" wp14:anchorId="2496097F" wp14:editId="36FDDA90">
                <wp:simplePos x="0" y="0"/>
                <wp:positionH relativeFrom="margin">
                  <wp:posOffset>17362</wp:posOffset>
                </wp:positionH>
                <wp:positionV relativeFrom="paragraph">
                  <wp:posOffset>103529</wp:posOffset>
                </wp:positionV>
                <wp:extent cx="6041438" cy="312260"/>
                <wp:effectExtent l="57150" t="19050" r="73660" b="88265"/>
                <wp:wrapNone/>
                <wp:docPr id="1554445175" name="Rectangle 3"/>
                <wp:cNvGraphicFramePr/>
                <a:graphic xmlns:a="http://schemas.openxmlformats.org/drawingml/2006/main">
                  <a:graphicData uri="http://schemas.microsoft.com/office/word/2010/wordprocessingShape">
                    <wps:wsp>
                      <wps:cNvSpPr/>
                      <wps:spPr>
                        <a:xfrm>
                          <a:off x="0" y="0"/>
                          <a:ext cx="6041438" cy="31226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C7764" id="Rectangle 3" o:spid="_x0000_s1026" style="position:absolute;margin-left:1.35pt;margin-top:8.15pt;width:475.7pt;height:2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" filled="f" strokecolor="black [3213]" strokeweight=".5pt">
                <w10:wrap anchorx="margin"/>
              </v:rect>
            </w:pict>
          </mc:Fallback>
        </mc:AlternateContent>
      </w:r>
    </w:p>
    <w:p w14:paraId="41CC53E5" w14:textId="6D9CDEB7" w:rsidR="009B5D33" w:rsidRPr="009C666E" w:rsidRDefault="009B5D33" w:rsidP="009B5D33">
      <w:pPr>
        <w:jc w:val="center"/>
        <w:rPr>
          <w:rFonts w:ascii="Times New Roman" w:hAnsi="Times New Roman" w:cs="Times New Roman"/>
          <w:b/>
          <w:bCs/>
          <w:sz w:val="24"/>
          <w:szCs w:val="24"/>
          <w:lang w:val="sq-AL"/>
        </w:rPr>
      </w:pPr>
      <w:r w:rsidRPr="009C666E">
        <w:rPr>
          <w:rFonts w:ascii="Times New Roman" w:hAnsi="Times New Roman" w:cs="Times New Roman"/>
          <w:b/>
          <w:bCs/>
          <w:sz w:val="24"/>
          <w:szCs w:val="24"/>
          <w:lang w:val="sq-AL"/>
        </w:rPr>
        <w:t>ANEKSI 3</w:t>
      </w:r>
      <w:r>
        <w:rPr>
          <w:rFonts w:ascii="Times New Roman" w:hAnsi="Times New Roman" w:cs="Times New Roman"/>
          <w:b/>
          <w:bCs/>
          <w:sz w:val="24"/>
          <w:szCs w:val="24"/>
          <w:lang w:val="sq-AL"/>
        </w:rPr>
        <w:t xml:space="preserve"> - </w:t>
      </w:r>
      <w:r w:rsidRPr="009C666E">
        <w:rPr>
          <w:rFonts w:ascii="Times New Roman" w:hAnsi="Times New Roman" w:cs="Times New Roman"/>
          <w:b/>
          <w:bCs/>
          <w:sz w:val="24"/>
          <w:szCs w:val="24"/>
          <w:u w:val="single"/>
          <w:lang w:val="sq-AL"/>
        </w:rPr>
        <w:t>KUSHTET E PËRGJITHSHME TË GRANTIT</w:t>
      </w:r>
    </w:p>
    <w:p w14:paraId="7EA82D1B" w14:textId="0C8E5D6B" w:rsidR="009B5D33" w:rsidRDefault="009B5D33" w:rsidP="009B5D33">
      <w:pPr>
        <w:rPr>
          <w:rFonts w:ascii="Times New Roman" w:hAnsi="Times New Roman" w:cs="Times New Roman"/>
          <w:b/>
          <w:bCs/>
          <w:sz w:val="24"/>
          <w:szCs w:val="24"/>
          <w:lang w:val="sq-AL"/>
        </w:rPr>
      </w:pPr>
    </w:p>
    <w:p w14:paraId="6915B4F3" w14:textId="77777777" w:rsidR="009B5D33" w:rsidRPr="003957A0" w:rsidRDefault="009B5D33" w:rsidP="009B5D33">
      <w:pPr>
        <w:spacing w:before="100" w:beforeAutospacing="1" w:after="100" w:afterAutospacing="1"/>
        <w:jc w:val="both"/>
        <w:outlineLvl w:val="2"/>
        <w:rPr>
          <w:rFonts w:ascii="Times New Roman" w:eastAsia="Times New Roman" w:hAnsi="Times New Roman"/>
          <w:b/>
          <w:bCs/>
          <w:color w:val="000000"/>
          <w:sz w:val="24"/>
          <w:szCs w:val="24"/>
          <w:lang w:val="sq-AL"/>
        </w:rPr>
      </w:pPr>
      <w:r w:rsidRPr="003957A0">
        <w:rPr>
          <w:rFonts w:ascii="Times New Roman" w:eastAsia="Times New Roman" w:hAnsi="Times New Roman"/>
          <w:b/>
          <w:bCs/>
          <w:color w:val="000000"/>
          <w:sz w:val="24"/>
          <w:szCs w:val="24"/>
          <w:lang w:val="sq-AL"/>
        </w:rPr>
        <w:t>1. Përgjegjësia për shpenzimet e granteve</w:t>
      </w:r>
    </w:p>
    <w:p w14:paraId="00CBB648" w14:textId="3DE1A717" w:rsidR="009B5D33" w:rsidRPr="003957A0" w:rsidRDefault="009B5D33" w:rsidP="009B5D33">
      <w:pPr>
        <w:spacing w:before="100" w:beforeAutospacing="1" w:after="100" w:afterAutospacing="1"/>
        <w:jc w:val="both"/>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 xml:space="preserve">Përfituesi i grantit është vetëm përgjegjës për menaxhimin dhe shpenzimin e të gjitha fondeve të granteve të dhëna nga Fondacioni </w:t>
      </w:r>
      <w:r w:rsidR="008F501B">
        <w:rPr>
          <w:rFonts w:ascii="Times New Roman" w:eastAsia="Times New Roman" w:hAnsi="Times New Roman"/>
          <w:color w:val="000000"/>
          <w:sz w:val="24"/>
          <w:szCs w:val="24"/>
          <w:lang w:val="sq-AL"/>
        </w:rPr>
        <w:t xml:space="preserve">për </w:t>
      </w:r>
      <w:r w:rsidRPr="003957A0">
        <w:rPr>
          <w:rFonts w:ascii="Times New Roman" w:eastAsia="Times New Roman" w:hAnsi="Times New Roman"/>
          <w:color w:val="000000"/>
          <w:sz w:val="24"/>
          <w:szCs w:val="24"/>
          <w:lang w:val="sq-AL"/>
        </w:rPr>
        <w:t>Menaxhimi</w:t>
      </w:r>
      <w:r w:rsidR="008F501B">
        <w:rPr>
          <w:rFonts w:ascii="Times New Roman" w:eastAsia="Times New Roman" w:hAnsi="Times New Roman"/>
          <w:color w:val="000000"/>
          <w:sz w:val="24"/>
          <w:szCs w:val="24"/>
          <w:lang w:val="sq-AL"/>
        </w:rPr>
        <w:t>n e</w:t>
      </w:r>
      <w:r w:rsidRPr="003957A0">
        <w:rPr>
          <w:rFonts w:ascii="Times New Roman" w:eastAsia="Times New Roman" w:hAnsi="Times New Roman"/>
          <w:color w:val="000000"/>
          <w:sz w:val="24"/>
          <w:szCs w:val="24"/>
          <w:lang w:val="sq-AL"/>
        </w:rPr>
        <w:t xml:space="preserve"> Butrint</w:t>
      </w:r>
      <w:r w:rsidR="008F501B">
        <w:rPr>
          <w:rFonts w:ascii="Times New Roman" w:eastAsia="Times New Roman" w:hAnsi="Times New Roman"/>
          <w:color w:val="000000"/>
          <w:sz w:val="24"/>
          <w:szCs w:val="24"/>
          <w:lang w:val="sq-AL"/>
        </w:rPr>
        <w:t>it</w:t>
      </w:r>
      <w:r w:rsidRPr="003957A0">
        <w:rPr>
          <w:rFonts w:ascii="Times New Roman" w:eastAsia="Times New Roman" w:hAnsi="Times New Roman"/>
          <w:color w:val="000000"/>
          <w:sz w:val="24"/>
          <w:szCs w:val="24"/>
          <w:lang w:val="sq-AL"/>
        </w:rPr>
        <w:t xml:space="preserve"> (FMB). Duke pranuar grantin, përfituesi i grantit çliron dhe dëmshpërblen FMB nga çdo përgjegjësi që rrjedh nga veprimet ose mosveprimet e përfituesit të grantit dhe nga çdo rezultat që rezulton prej tyre.</w:t>
      </w:r>
    </w:p>
    <w:p w14:paraId="221CA021" w14:textId="77777777" w:rsidR="009B5D33" w:rsidRPr="003957A0" w:rsidRDefault="009B5D33" w:rsidP="009B5D33">
      <w:pPr>
        <w:spacing w:before="100" w:beforeAutospacing="1" w:after="100" w:afterAutospacing="1"/>
        <w:jc w:val="both"/>
        <w:outlineLvl w:val="2"/>
        <w:rPr>
          <w:rFonts w:ascii="Times New Roman" w:eastAsia="Times New Roman" w:hAnsi="Times New Roman"/>
          <w:b/>
          <w:bCs/>
          <w:color w:val="000000"/>
          <w:sz w:val="24"/>
          <w:szCs w:val="24"/>
          <w:lang w:val="sq-AL"/>
        </w:rPr>
      </w:pPr>
      <w:r w:rsidRPr="003957A0">
        <w:rPr>
          <w:rFonts w:ascii="Times New Roman" w:eastAsia="Times New Roman" w:hAnsi="Times New Roman"/>
          <w:b/>
          <w:bCs/>
          <w:color w:val="000000"/>
          <w:sz w:val="24"/>
          <w:szCs w:val="24"/>
          <w:lang w:val="sq-AL"/>
        </w:rPr>
        <w:t>2. Përdorimi i fondeve të grantit</w:t>
      </w:r>
    </w:p>
    <w:p w14:paraId="3F37DFC4" w14:textId="77777777" w:rsidR="009B5D33" w:rsidRPr="003957A0" w:rsidRDefault="009B5D33" w:rsidP="009B5D33">
      <w:pPr>
        <w:spacing w:before="100" w:beforeAutospacing="1" w:after="100" w:afterAutospacing="1"/>
        <w:jc w:val="both"/>
        <w:rPr>
          <w:rFonts w:ascii="Times New Roman" w:eastAsia="Times New Roman" w:hAnsi="Times New Roman"/>
          <w:color w:val="000000"/>
          <w:sz w:val="24"/>
          <w:szCs w:val="24"/>
          <w:lang w:val="sq-AL"/>
        </w:rPr>
      </w:pPr>
      <w:r>
        <w:rPr>
          <w:rFonts w:ascii="Times New Roman" w:eastAsia="Times New Roman" w:hAnsi="Times New Roman"/>
          <w:color w:val="000000"/>
          <w:sz w:val="24"/>
          <w:szCs w:val="24"/>
          <w:lang w:val="sq-AL"/>
        </w:rPr>
        <w:t>Drejtuesi i institucionit</w:t>
      </w:r>
      <w:r w:rsidRPr="003957A0">
        <w:rPr>
          <w:rFonts w:ascii="Times New Roman" w:eastAsia="Times New Roman" w:hAnsi="Times New Roman"/>
          <w:color w:val="000000"/>
          <w:sz w:val="24"/>
          <w:szCs w:val="24"/>
          <w:lang w:val="sq-AL"/>
        </w:rPr>
        <w:t>, ose përfaqësuesi ligjor, konfirmon si kusht për marrjen e grantit, se të gjitha fondet do të përdoren ekskluzivisht për të mbështetur aktivitetet e përshkruara në Projektin dhe Propozimin Financiar të miratuar</w:t>
      </w:r>
      <w:r w:rsidRPr="009C666E">
        <w:rPr>
          <w:rFonts w:ascii="Times New Roman" w:eastAsia="Times New Roman" w:hAnsi="Times New Roman"/>
          <w:color w:val="000000"/>
          <w:sz w:val="24"/>
          <w:szCs w:val="24"/>
          <w:lang w:val="sq-AL"/>
        </w:rPr>
        <w:t xml:space="preserve">. </w:t>
      </w:r>
    </w:p>
    <w:p w14:paraId="5D903602" w14:textId="77777777" w:rsidR="009B5D33" w:rsidRPr="003957A0" w:rsidRDefault="009B5D33" w:rsidP="009B5D33">
      <w:pPr>
        <w:spacing w:before="100" w:beforeAutospacing="1" w:after="100" w:afterAutospacing="1"/>
        <w:jc w:val="both"/>
        <w:outlineLvl w:val="2"/>
        <w:rPr>
          <w:rFonts w:ascii="Times New Roman" w:eastAsia="Times New Roman" w:hAnsi="Times New Roman"/>
          <w:b/>
          <w:bCs/>
          <w:color w:val="000000"/>
          <w:sz w:val="24"/>
          <w:szCs w:val="24"/>
          <w:lang w:val="sq-AL"/>
        </w:rPr>
      </w:pPr>
      <w:r w:rsidRPr="003957A0">
        <w:rPr>
          <w:rFonts w:ascii="Times New Roman" w:eastAsia="Times New Roman" w:hAnsi="Times New Roman"/>
          <w:b/>
          <w:bCs/>
          <w:color w:val="000000"/>
          <w:sz w:val="24"/>
          <w:szCs w:val="24"/>
          <w:lang w:val="sq-AL"/>
        </w:rPr>
        <w:t>3. Stafi dhe emërimet</w:t>
      </w:r>
    </w:p>
    <w:p w14:paraId="0074DE1F" w14:textId="77777777" w:rsidR="009B5D33" w:rsidRPr="003957A0" w:rsidRDefault="009B5D33" w:rsidP="009B5D33">
      <w:pPr>
        <w:spacing w:before="100" w:beforeAutospacing="1" w:after="100" w:afterAutospacing="1"/>
        <w:jc w:val="both"/>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 xml:space="preserve">Emërimi, qoftë i paguar ose i papaguar, i të gjithë personave të angazhuar në projekt (përfshirë punonjësit, praktikantët, studiuesit, konsulentët, kontraktorët ose personelin tjetër) është përgjegjësi e vetme e përfituesit. FMB nuk mban asnjë përgjegjësi për marrëveshjet kontraktuale, punësuese ose profesionale të lidhura nga përfituesi i grantit. </w:t>
      </w:r>
    </w:p>
    <w:p w14:paraId="1E79F440" w14:textId="77777777" w:rsidR="009B5D33" w:rsidRPr="003957A0" w:rsidRDefault="009B5D33" w:rsidP="009B5D33">
      <w:pPr>
        <w:spacing w:before="100" w:beforeAutospacing="1" w:after="100" w:afterAutospacing="1"/>
        <w:jc w:val="both"/>
        <w:outlineLvl w:val="2"/>
        <w:rPr>
          <w:rFonts w:ascii="Times New Roman" w:eastAsia="Times New Roman" w:hAnsi="Times New Roman"/>
          <w:b/>
          <w:bCs/>
          <w:color w:val="000000"/>
          <w:sz w:val="24"/>
          <w:szCs w:val="24"/>
          <w:lang w:val="sq-AL"/>
        </w:rPr>
      </w:pPr>
      <w:r w:rsidRPr="003957A0">
        <w:rPr>
          <w:rFonts w:ascii="Times New Roman" w:eastAsia="Times New Roman" w:hAnsi="Times New Roman"/>
          <w:b/>
          <w:bCs/>
          <w:color w:val="000000"/>
          <w:sz w:val="24"/>
          <w:szCs w:val="24"/>
          <w:lang w:val="sq-AL"/>
        </w:rPr>
        <w:t>4. Raportimi narrative dhe financiar dhe fondet e pashpenzuara</w:t>
      </w:r>
    </w:p>
    <w:p w14:paraId="479BFC70" w14:textId="77777777" w:rsidR="009B5D33" w:rsidRPr="003957A0" w:rsidRDefault="009B5D33" w:rsidP="009B5D33">
      <w:pPr>
        <w:spacing w:before="240" w:after="240"/>
        <w:jc w:val="both"/>
        <w:rPr>
          <w:rFonts w:ascii="Times New Roman" w:eastAsia="Times New Roman" w:hAnsi="Times New Roman" w:cs="Times New Roman"/>
          <w:sz w:val="24"/>
          <w:szCs w:val="24"/>
          <w:lang w:val="sq-AL"/>
        </w:rPr>
      </w:pPr>
      <w:r w:rsidRPr="003957A0">
        <w:rPr>
          <w:rFonts w:ascii="Times New Roman" w:eastAsia="Times New Roman" w:hAnsi="Times New Roman" w:cs="Times New Roman"/>
          <w:sz w:val="24"/>
          <w:szCs w:val="24"/>
          <w:lang w:val="sq-AL"/>
        </w:rPr>
        <w:t>Të gjitha projektet e financuara nga FMB do të monitorohen dhe mbikqyren nga një grup pune specifik sipas fushës së kërkimit gjatë periudhës së zbatimit të projektit. Aplikantët duhet të dorëzojnë pranë FMB-së një raport narrativ dhe financiar mbi punën e ndërmarrë, të ilustruar me material mbështetës sipas afateve të përcaktuara në marrëveshjen e grantit deri në përfundim të projektit.</w:t>
      </w:r>
    </w:p>
    <w:p w14:paraId="46303B14" w14:textId="77777777" w:rsidR="009B5D33" w:rsidRPr="003957A0" w:rsidRDefault="009B5D33" w:rsidP="009B5D33">
      <w:pPr>
        <w:spacing w:before="100" w:beforeAutospacing="1" w:after="100" w:afterAutospacing="1"/>
        <w:jc w:val="both"/>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 xml:space="preserve">Çdo fond i pashpenzuar duhet të deklarohet nga përfituesi dhe të kthehet në llogarinë e dhënësit. Mosrespektimi i këtyre kërkesave mund të sjellë përgjegjësi ligjore dhe financiare, si edhe përjashtim nga aplikimet e ardhshme për grante. </w:t>
      </w:r>
    </w:p>
    <w:p w14:paraId="43573D17" w14:textId="6498E4B6" w:rsidR="009B5D33" w:rsidRPr="003957A0" w:rsidRDefault="009B5D33" w:rsidP="009B5D33">
      <w:pPr>
        <w:spacing w:before="100" w:beforeAutospacing="1" w:after="100" w:afterAutospacing="1"/>
        <w:jc w:val="both"/>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Raportimi do të bëhet sipas formateve tip</w:t>
      </w:r>
      <w:r>
        <w:rPr>
          <w:rFonts w:ascii="Times New Roman" w:eastAsia="Times New Roman" w:hAnsi="Times New Roman"/>
          <w:color w:val="000000"/>
          <w:sz w:val="24"/>
          <w:szCs w:val="24"/>
          <w:lang w:val="sq-AL"/>
        </w:rPr>
        <w:t xml:space="preserve"> për raportim narrativ dhe financiar</w:t>
      </w:r>
      <w:r w:rsidRPr="003957A0">
        <w:rPr>
          <w:rFonts w:ascii="Times New Roman" w:eastAsia="Times New Roman" w:hAnsi="Times New Roman"/>
          <w:color w:val="000000"/>
          <w:sz w:val="24"/>
          <w:szCs w:val="24"/>
          <w:lang w:val="sq-AL"/>
        </w:rPr>
        <w:t xml:space="preserve"> të vëna në dispozicion nga </w:t>
      </w:r>
      <w:r w:rsidR="00A3771D">
        <w:rPr>
          <w:rFonts w:ascii="Times New Roman" w:eastAsia="Times New Roman" w:hAnsi="Times New Roman"/>
          <w:color w:val="000000"/>
          <w:sz w:val="24"/>
          <w:szCs w:val="24"/>
          <w:lang w:val="sq-AL"/>
        </w:rPr>
        <w:t>F</w:t>
      </w:r>
      <w:r w:rsidRPr="003957A0">
        <w:rPr>
          <w:rFonts w:ascii="Times New Roman" w:eastAsia="Times New Roman" w:hAnsi="Times New Roman"/>
          <w:color w:val="000000"/>
          <w:sz w:val="24"/>
          <w:szCs w:val="24"/>
          <w:lang w:val="sq-AL"/>
        </w:rPr>
        <w:t xml:space="preserve">ondacioni. </w:t>
      </w:r>
    </w:p>
    <w:p w14:paraId="04CF787F" w14:textId="77777777" w:rsidR="009B5D33" w:rsidRPr="003957A0" w:rsidRDefault="009B5D33" w:rsidP="009B5D33">
      <w:pPr>
        <w:spacing w:before="100" w:beforeAutospacing="1" w:after="100" w:afterAutospacing="1"/>
        <w:jc w:val="both"/>
        <w:outlineLvl w:val="2"/>
        <w:rPr>
          <w:rFonts w:ascii="Times New Roman" w:eastAsia="Times New Roman" w:hAnsi="Times New Roman"/>
          <w:b/>
          <w:bCs/>
          <w:color w:val="000000"/>
          <w:sz w:val="24"/>
          <w:szCs w:val="24"/>
          <w:lang w:val="sq-AL"/>
        </w:rPr>
      </w:pPr>
      <w:r w:rsidRPr="003957A0">
        <w:rPr>
          <w:rFonts w:ascii="Times New Roman" w:eastAsia="Times New Roman" w:hAnsi="Times New Roman"/>
          <w:b/>
          <w:bCs/>
          <w:color w:val="000000"/>
          <w:sz w:val="24"/>
          <w:szCs w:val="24"/>
          <w:lang w:val="sq-AL"/>
        </w:rPr>
        <w:t>6. Përgjegjësitë e shëndetit dhe sigurisë</w:t>
      </w:r>
    </w:p>
    <w:p w14:paraId="264E4B26" w14:textId="77777777" w:rsidR="009B5D33" w:rsidRPr="003957A0" w:rsidRDefault="009B5D33" w:rsidP="009B5D33">
      <w:pPr>
        <w:spacing w:before="100" w:beforeAutospacing="1" w:after="100" w:afterAutospacing="1"/>
        <w:jc w:val="both"/>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Përfituesi i grantit është plotësisht përgjegjës për garantimin e shëndetit dhe sigurisë së personelit të tij dhe të vizitorëve gjatë ekzekutimit të projektit. FMB rezervon të drejtën për të mbajtur ose rikuperuar pjesërisht ose tërësisht grantin nëse këto kushte nuk plotësohen.</w:t>
      </w:r>
    </w:p>
    <w:p w14:paraId="24A5AE53" w14:textId="77777777" w:rsidR="009B5D33" w:rsidRPr="003957A0" w:rsidRDefault="009B5D33" w:rsidP="009B5D33">
      <w:pPr>
        <w:spacing w:before="100" w:beforeAutospacing="1" w:after="100" w:afterAutospacing="1"/>
        <w:jc w:val="both"/>
        <w:outlineLvl w:val="3"/>
        <w:rPr>
          <w:rFonts w:ascii="Times New Roman" w:eastAsia="Times New Roman" w:hAnsi="Times New Roman"/>
          <w:b/>
          <w:bCs/>
          <w:color w:val="000000"/>
          <w:sz w:val="24"/>
          <w:szCs w:val="24"/>
          <w:lang w:val="sq-AL"/>
        </w:rPr>
      </w:pPr>
      <w:r w:rsidRPr="003957A0">
        <w:rPr>
          <w:rFonts w:ascii="Times New Roman" w:eastAsia="Times New Roman" w:hAnsi="Times New Roman"/>
          <w:b/>
          <w:bCs/>
          <w:color w:val="000000"/>
          <w:sz w:val="24"/>
          <w:szCs w:val="24"/>
          <w:lang w:val="sq-AL"/>
        </w:rPr>
        <w:lastRenderedPageBreak/>
        <w:t>6.2 Pajisjet mbrojtëse personale (PPE)</w:t>
      </w:r>
    </w:p>
    <w:p w14:paraId="031D5E81" w14:textId="77777777" w:rsidR="009B5D33" w:rsidRPr="003957A0" w:rsidRDefault="009B5D33" w:rsidP="009B5D33">
      <w:pPr>
        <w:spacing w:before="100" w:beforeAutospacing="1" w:after="100" w:afterAutospacing="1"/>
        <w:jc w:val="both"/>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I gjithë stafi duhet të pajiset me Pajisje të Përshtatshme Mbrojtëse Personale (PPE), duke përfshirë por pa u kufizuar në këpucë mbrojtëse, doreza dhe syze sigurie. Përfituesi i grantit është përgjegjës për sigurimin e përputhshmërisë së plotë me kërkesat ligjore për PPE.</w:t>
      </w:r>
    </w:p>
    <w:p w14:paraId="18BF1EC2" w14:textId="77777777" w:rsidR="009B5D33" w:rsidRPr="003957A0" w:rsidRDefault="009B5D33" w:rsidP="009B5D33">
      <w:pPr>
        <w:spacing w:before="100" w:beforeAutospacing="1" w:after="100" w:afterAutospacing="1"/>
        <w:jc w:val="both"/>
        <w:outlineLvl w:val="3"/>
        <w:rPr>
          <w:rFonts w:ascii="Times New Roman" w:eastAsia="Times New Roman" w:hAnsi="Times New Roman"/>
          <w:b/>
          <w:bCs/>
          <w:color w:val="000000"/>
          <w:sz w:val="24"/>
          <w:szCs w:val="24"/>
          <w:lang w:val="sq-AL"/>
        </w:rPr>
      </w:pPr>
      <w:r w:rsidRPr="003957A0">
        <w:rPr>
          <w:rFonts w:ascii="Times New Roman" w:eastAsia="Times New Roman" w:hAnsi="Times New Roman"/>
          <w:b/>
          <w:bCs/>
          <w:color w:val="000000"/>
          <w:sz w:val="24"/>
          <w:szCs w:val="24"/>
          <w:lang w:val="sq-AL"/>
        </w:rPr>
        <w:t>6.4 Vlerësimi i rrezikut</w:t>
      </w:r>
    </w:p>
    <w:p w14:paraId="770BAC2D" w14:textId="77777777" w:rsidR="009B5D33" w:rsidRPr="003957A0" w:rsidRDefault="009B5D33" w:rsidP="009B5D33">
      <w:pPr>
        <w:spacing w:before="100" w:beforeAutospacing="1" w:after="100" w:afterAutospacing="1"/>
        <w:jc w:val="both"/>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 xml:space="preserve">Përfituesi i grantit duhet të kryejë vlerësime bazë të rrezikut lidhur me proceset e punimeve që parashikon të kryej përpara fillimit të aktiviteteve të projektit. </w:t>
      </w:r>
    </w:p>
    <w:p w14:paraId="15D937EE" w14:textId="77777777" w:rsidR="009B5D33" w:rsidRPr="003957A0" w:rsidRDefault="009B5D33" w:rsidP="009B5D33">
      <w:pPr>
        <w:pStyle w:val="Pa8"/>
        <w:jc w:val="both"/>
        <w:rPr>
          <w:rStyle w:val="A4"/>
          <w:rFonts w:ascii="Times New Roman" w:hAnsi="Times New Roman"/>
          <w:lang w:val="sq-AL"/>
        </w:rPr>
      </w:pPr>
    </w:p>
    <w:p w14:paraId="4943696C" w14:textId="77777777" w:rsidR="009B5D33" w:rsidRPr="003957A0" w:rsidRDefault="009B5D33" w:rsidP="009B5D33">
      <w:pPr>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 xml:space="preserve">Lexuar dhe pranuar në emër të: </w:t>
      </w:r>
    </w:p>
    <w:p w14:paraId="3A302469" w14:textId="77777777" w:rsidR="009B5D33" w:rsidRPr="003957A0" w:rsidRDefault="009B5D33" w:rsidP="009B5D33">
      <w:pPr>
        <w:pStyle w:val="Pa8"/>
        <w:jc w:val="both"/>
        <w:rPr>
          <w:rFonts w:ascii="Times New Roman" w:eastAsia="Times New Roman" w:hAnsi="Times New Roman" w:cstheme="minorBidi"/>
          <w:color w:val="000000"/>
          <w:kern w:val="2"/>
          <w:lang w:val="sq-AL" w:eastAsia="en-US"/>
          <w14:ligatures w14:val="standardContextual"/>
        </w:rPr>
      </w:pPr>
    </w:p>
    <w:p w14:paraId="63F19141" w14:textId="77777777" w:rsidR="009B5D33" w:rsidRPr="003957A0" w:rsidRDefault="009B5D33" w:rsidP="009B5D33">
      <w:pPr>
        <w:pStyle w:val="Pa8"/>
        <w:jc w:val="both"/>
        <w:rPr>
          <w:rFonts w:ascii="Times New Roman" w:eastAsia="Times New Roman" w:hAnsi="Times New Roman" w:cstheme="minorBidi"/>
          <w:color w:val="000000"/>
          <w:kern w:val="2"/>
          <w:lang w:val="sq-AL" w:eastAsia="en-US"/>
          <w14:ligatures w14:val="standardContextual"/>
        </w:rPr>
      </w:pPr>
      <w:r w:rsidRPr="003957A0">
        <w:rPr>
          <w:rFonts w:ascii="Times New Roman" w:eastAsia="Times New Roman" w:hAnsi="Times New Roman" w:cstheme="minorBidi"/>
          <w:color w:val="000000"/>
          <w:kern w:val="2"/>
          <w:lang w:val="sq-AL" w:eastAsia="en-US"/>
          <w14:ligatures w14:val="standardContextual"/>
        </w:rPr>
        <w:t xml:space="preserve"> </w:t>
      </w:r>
    </w:p>
    <w:p w14:paraId="455E64E5" w14:textId="77777777" w:rsidR="009B5D33" w:rsidRPr="003957A0" w:rsidRDefault="009B5D33" w:rsidP="009B5D33">
      <w:pPr>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 xml:space="preserve">Emër Mbiemër: __________________________________ </w:t>
      </w:r>
    </w:p>
    <w:p w14:paraId="51518FD0" w14:textId="77777777" w:rsidR="009B5D33" w:rsidRPr="003957A0" w:rsidRDefault="009B5D33" w:rsidP="009B5D33">
      <w:pPr>
        <w:pStyle w:val="Pa8"/>
        <w:jc w:val="both"/>
        <w:rPr>
          <w:rFonts w:ascii="Times New Roman" w:eastAsia="Times New Roman" w:hAnsi="Times New Roman" w:cstheme="minorBidi"/>
          <w:color w:val="000000"/>
          <w:kern w:val="2"/>
          <w:lang w:val="sq-AL" w:eastAsia="en-US"/>
          <w14:ligatures w14:val="standardContextual"/>
        </w:rPr>
      </w:pPr>
    </w:p>
    <w:p w14:paraId="41070A9C" w14:textId="77777777" w:rsidR="009B5D33" w:rsidRPr="003957A0" w:rsidRDefault="009B5D33" w:rsidP="009B5D33">
      <w:pPr>
        <w:rPr>
          <w:rFonts w:ascii="Times New Roman" w:eastAsia="Times New Roman" w:hAnsi="Times New Roman"/>
          <w:color w:val="000000"/>
          <w:sz w:val="24"/>
          <w:szCs w:val="24"/>
          <w:lang w:val="sq-AL"/>
        </w:rPr>
      </w:pPr>
      <w:r w:rsidRPr="003957A0">
        <w:rPr>
          <w:rFonts w:ascii="Times New Roman" w:eastAsia="Times New Roman" w:hAnsi="Times New Roman"/>
          <w:color w:val="000000"/>
          <w:sz w:val="24"/>
          <w:szCs w:val="24"/>
          <w:lang w:val="sq-AL"/>
        </w:rPr>
        <w:t>Titulli/Pozicioni: _________________________________</w:t>
      </w:r>
    </w:p>
    <w:p w14:paraId="462ED9AA" w14:textId="77777777" w:rsidR="009B5D33" w:rsidRPr="003957A0" w:rsidRDefault="009B5D33" w:rsidP="009B5D33">
      <w:pPr>
        <w:pStyle w:val="Pa8"/>
        <w:jc w:val="both"/>
        <w:rPr>
          <w:rFonts w:ascii="Times New Roman" w:eastAsia="Times New Roman" w:hAnsi="Times New Roman" w:cstheme="minorBidi"/>
          <w:color w:val="000000"/>
          <w:kern w:val="2"/>
          <w:lang w:val="sq-AL" w:eastAsia="en-US"/>
          <w14:ligatures w14:val="standardContextual"/>
        </w:rPr>
      </w:pPr>
    </w:p>
    <w:p w14:paraId="0E61242E" w14:textId="77777777" w:rsidR="009B5D33" w:rsidRPr="003957A0" w:rsidRDefault="009B5D33" w:rsidP="009B5D33">
      <w:pPr>
        <w:pStyle w:val="Pa8"/>
        <w:jc w:val="both"/>
        <w:rPr>
          <w:rFonts w:ascii="Times New Roman" w:eastAsia="Times New Roman" w:hAnsi="Times New Roman" w:cstheme="minorBidi"/>
          <w:color w:val="000000"/>
          <w:kern w:val="2"/>
          <w:lang w:val="sq-AL" w:eastAsia="en-US"/>
          <w14:ligatures w14:val="standardContextual"/>
        </w:rPr>
      </w:pPr>
      <w:r w:rsidRPr="003957A0">
        <w:rPr>
          <w:rFonts w:ascii="Times New Roman" w:eastAsia="Times New Roman" w:hAnsi="Times New Roman" w:cstheme="minorBidi"/>
          <w:color w:val="000000"/>
          <w:kern w:val="2"/>
          <w:lang w:val="sq-AL" w:eastAsia="en-US"/>
          <w14:ligatures w14:val="standardContextual"/>
        </w:rPr>
        <w:t xml:space="preserve">Data: ____________________ </w:t>
      </w:r>
    </w:p>
    <w:p w14:paraId="3FB5AEE2" w14:textId="77777777" w:rsidR="009B5D33" w:rsidRPr="003957A0" w:rsidRDefault="009B5D33" w:rsidP="009B5D33">
      <w:pPr>
        <w:pStyle w:val="Pa8"/>
        <w:jc w:val="both"/>
        <w:rPr>
          <w:rFonts w:ascii="Times New Roman" w:eastAsia="Times New Roman" w:hAnsi="Times New Roman" w:cstheme="minorBidi"/>
          <w:color w:val="000000"/>
          <w:kern w:val="2"/>
          <w:lang w:val="sq-AL" w:eastAsia="en-US"/>
          <w14:ligatures w14:val="standardContextual"/>
        </w:rPr>
      </w:pPr>
    </w:p>
    <w:p w14:paraId="3802FA74" w14:textId="77777777" w:rsidR="009B5D33" w:rsidRPr="003957A0" w:rsidRDefault="009B5D33" w:rsidP="009B5D33">
      <w:pPr>
        <w:pStyle w:val="Pa8"/>
        <w:jc w:val="both"/>
        <w:rPr>
          <w:rFonts w:ascii="Times New Roman" w:eastAsia="Times New Roman" w:hAnsi="Times New Roman" w:cstheme="minorBidi"/>
          <w:color w:val="000000"/>
          <w:kern w:val="2"/>
          <w:lang w:val="sq-AL" w:eastAsia="en-US"/>
          <w14:ligatures w14:val="standardContextual"/>
        </w:rPr>
      </w:pPr>
    </w:p>
    <w:p w14:paraId="654F12A0" w14:textId="77777777" w:rsidR="009B5D33" w:rsidRPr="003957A0" w:rsidRDefault="009B5D33" w:rsidP="009B5D33">
      <w:pPr>
        <w:pStyle w:val="Pa8"/>
        <w:jc w:val="both"/>
        <w:rPr>
          <w:rFonts w:ascii="Times New Roman" w:eastAsia="Times New Roman" w:hAnsi="Times New Roman" w:cstheme="minorBidi"/>
          <w:color w:val="000000"/>
          <w:kern w:val="2"/>
          <w:lang w:val="sq-AL" w:eastAsia="en-US"/>
          <w14:ligatures w14:val="standardContextual"/>
        </w:rPr>
      </w:pPr>
      <w:r w:rsidRPr="003957A0">
        <w:rPr>
          <w:rFonts w:ascii="Times New Roman" w:eastAsia="Times New Roman" w:hAnsi="Times New Roman" w:cstheme="minorBidi"/>
          <w:color w:val="000000"/>
          <w:kern w:val="2"/>
          <w:lang w:val="sq-AL" w:eastAsia="en-US"/>
          <w14:ligatures w14:val="standardContextual"/>
        </w:rPr>
        <w:t xml:space="preserve">Nënshkrimi: _____________________________________ </w:t>
      </w:r>
    </w:p>
    <w:p w14:paraId="258A5FD7" w14:textId="77777777" w:rsidR="009B5D33" w:rsidRDefault="009B5D33" w:rsidP="009B5D33">
      <w:pPr>
        <w:rPr>
          <w:lang w:val="sq-AL"/>
        </w:rPr>
      </w:pPr>
    </w:p>
    <w:p w14:paraId="488B7B2B" w14:textId="77777777" w:rsidR="009B5D33" w:rsidRDefault="009B5D33" w:rsidP="009B5D33">
      <w:pPr>
        <w:rPr>
          <w:lang w:val="sq-AL"/>
        </w:rPr>
      </w:pPr>
    </w:p>
    <w:p w14:paraId="2A010613" w14:textId="77777777" w:rsidR="009B5D33" w:rsidRDefault="009B5D33" w:rsidP="009B5D33">
      <w:pPr>
        <w:rPr>
          <w:rFonts w:ascii="Times New Roman" w:hAnsi="Times New Roman" w:cs="Times New Roman"/>
          <w:b/>
          <w:iCs/>
          <w:color w:val="000000"/>
          <w:lang w:val="sq-AL"/>
        </w:rPr>
      </w:pPr>
    </w:p>
    <w:p w14:paraId="0452DE7F" w14:textId="77777777" w:rsidR="009B5D33" w:rsidRDefault="009B5D33" w:rsidP="009B5D33">
      <w:pPr>
        <w:rPr>
          <w:rFonts w:ascii="Times New Roman" w:hAnsi="Times New Roman" w:cs="Times New Roman"/>
          <w:b/>
          <w:iCs/>
          <w:color w:val="000000"/>
          <w:lang w:val="sq-AL"/>
        </w:rPr>
      </w:pPr>
    </w:p>
    <w:p w14:paraId="7A2E6E92" w14:textId="77777777" w:rsidR="009B5D33" w:rsidRDefault="009B5D33" w:rsidP="009B5D33">
      <w:pPr>
        <w:rPr>
          <w:rFonts w:ascii="Times New Roman" w:hAnsi="Times New Roman" w:cs="Times New Roman"/>
          <w:b/>
          <w:iCs/>
          <w:color w:val="000000"/>
          <w:lang w:val="sq-AL"/>
        </w:rPr>
      </w:pPr>
    </w:p>
    <w:p w14:paraId="6254DF55" w14:textId="77777777" w:rsidR="009B5D33" w:rsidRDefault="009B5D33" w:rsidP="009B5D33">
      <w:pPr>
        <w:rPr>
          <w:rFonts w:ascii="Times New Roman" w:hAnsi="Times New Roman" w:cs="Times New Roman"/>
          <w:b/>
          <w:iCs/>
          <w:color w:val="000000"/>
          <w:lang w:val="sq-AL"/>
        </w:rPr>
      </w:pPr>
    </w:p>
    <w:p w14:paraId="6D08A94D" w14:textId="77777777" w:rsidR="009B5D33" w:rsidRDefault="009B5D33" w:rsidP="009B5D33">
      <w:pPr>
        <w:rPr>
          <w:rFonts w:ascii="Times New Roman" w:hAnsi="Times New Roman" w:cs="Times New Roman"/>
          <w:b/>
          <w:iCs/>
          <w:color w:val="000000"/>
          <w:lang w:val="sq-AL"/>
        </w:rPr>
      </w:pPr>
    </w:p>
    <w:p w14:paraId="0053DE9F" w14:textId="77777777" w:rsidR="009B5D33" w:rsidRDefault="009B5D33" w:rsidP="009B5D33">
      <w:pPr>
        <w:rPr>
          <w:rFonts w:ascii="Times New Roman" w:hAnsi="Times New Roman" w:cs="Times New Roman"/>
          <w:b/>
          <w:iCs/>
          <w:color w:val="000000"/>
          <w:lang w:val="sq-AL"/>
        </w:rPr>
      </w:pPr>
    </w:p>
    <w:p w14:paraId="2C901FC0" w14:textId="77777777" w:rsidR="009B5D33" w:rsidRDefault="009B5D33" w:rsidP="009B5D33">
      <w:pPr>
        <w:rPr>
          <w:rFonts w:ascii="Times New Roman" w:hAnsi="Times New Roman" w:cs="Times New Roman"/>
          <w:b/>
          <w:iCs/>
          <w:color w:val="000000"/>
          <w:lang w:val="sq-AL"/>
        </w:rPr>
      </w:pPr>
    </w:p>
    <w:p w14:paraId="301EE61D" w14:textId="77777777" w:rsidR="009B5D33" w:rsidRDefault="009B5D33" w:rsidP="009B5D33">
      <w:pPr>
        <w:rPr>
          <w:rFonts w:ascii="Times New Roman" w:hAnsi="Times New Roman" w:cs="Times New Roman"/>
          <w:b/>
          <w:iCs/>
          <w:color w:val="000000"/>
          <w:lang w:val="sq-AL"/>
        </w:rPr>
      </w:pPr>
    </w:p>
    <w:p w14:paraId="2C6EB4D6" w14:textId="77777777" w:rsidR="009B5D33" w:rsidRDefault="009B5D33" w:rsidP="009B5D33">
      <w:pPr>
        <w:rPr>
          <w:rFonts w:ascii="Times New Roman" w:hAnsi="Times New Roman" w:cs="Times New Roman"/>
          <w:b/>
          <w:iCs/>
          <w:color w:val="000000"/>
          <w:lang w:val="sq-AL"/>
        </w:rPr>
      </w:pPr>
    </w:p>
    <w:p w14:paraId="2E1C4877" w14:textId="77777777" w:rsidR="009B5D33" w:rsidRDefault="009B5D33" w:rsidP="009B5D33">
      <w:pPr>
        <w:jc w:val="both"/>
        <w:rPr>
          <w:rFonts w:ascii="Times New Roman" w:hAnsi="Times New Roman" w:cs="Times New Roman"/>
          <w:b/>
          <w:iCs/>
          <w:color w:val="000000"/>
          <w:lang w:val="sq-AL"/>
        </w:rPr>
      </w:pPr>
    </w:p>
    <w:p w14:paraId="61F08CDA" w14:textId="77777777" w:rsidR="00964F43" w:rsidRDefault="00964F43" w:rsidP="009B5D33">
      <w:pPr>
        <w:jc w:val="both"/>
        <w:rPr>
          <w:rFonts w:ascii="Times New Roman" w:hAnsi="Times New Roman" w:cs="Times New Roman"/>
          <w:b/>
          <w:iCs/>
          <w:color w:val="000000"/>
          <w:sz w:val="24"/>
          <w:szCs w:val="24"/>
          <w:lang w:val="sq-AL"/>
        </w:rPr>
      </w:pPr>
    </w:p>
    <w:p w14:paraId="30020BC0" w14:textId="77777777" w:rsidR="00964F43" w:rsidRDefault="00964F43" w:rsidP="009B5D33">
      <w:pPr>
        <w:jc w:val="both"/>
        <w:rPr>
          <w:rFonts w:ascii="Times New Roman" w:hAnsi="Times New Roman" w:cs="Times New Roman"/>
          <w:b/>
          <w:iCs/>
          <w:color w:val="000000"/>
          <w:sz w:val="24"/>
          <w:szCs w:val="24"/>
          <w:lang w:val="sq-AL"/>
        </w:rPr>
      </w:pPr>
    </w:p>
    <w:p w14:paraId="0D1D74FC" w14:textId="77777777" w:rsidR="00964F43" w:rsidRDefault="00964F43" w:rsidP="009B5D33">
      <w:pPr>
        <w:jc w:val="both"/>
        <w:rPr>
          <w:rFonts w:ascii="Times New Roman" w:hAnsi="Times New Roman" w:cs="Times New Roman"/>
          <w:b/>
          <w:iCs/>
          <w:color w:val="000000"/>
          <w:sz w:val="24"/>
          <w:szCs w:val="24"/>
          <w:lang w:val="sq-AL"/>
        </w:rPr>
      </w:pPr>
    </w:p>
    <w:p w14:paraId="0E14C517" w14:textId="59898E1B" w:rsidR="009B5D33" w:rsidRPr="005D1B72" w:rsidRDefault="009B5D33" w:rsidP="009B5D33">
      <w:pPr>
        <w:jc w:val="both"/>
        <w:rPr>
          <w:rFonts w:ascii="Times New Roman" w:hAnsi="Times New Roman" w:cs="Times New Roman"/>
          <w:b/>
          <w:iCs/>
          <w:color w:val="000000"/>
          <w:sz w:val="24"/>
          <w:szCs w:val="24"/>
          <w:highlight w:val="lightGray"/>
          <w:lang w:val="sq-AL"/>
        </w:rPr>
      </w:pPr>
      <w:r w:rsidRPr="003957A0">
        <w:rPr>
          <w:rFonts w:ascii="Times New Roman" w:hAnsi="Times New Roman" w:cs="Times New Roman"/>
          <w:b/>
          <w:iCs/>
          <w:color w:val="000000"/>
          <w:sz w:val="24"/>
          <w:szCs w:val="24"/>
          <w:lang w:val="sq-AL"/>
        </w:rPr>
        <w:t xml:space="preserve">Ky dokument hartohet dhe nënshkruhet në dy (2) kopje me vlerë të njëjtë ligjore. </w:t>
      </w:r>
      <w:r w:rsidRPr="005D1B72">
        <w:rPr>
          <w:rFonts w:ascii="Times New Roman" w:hAnsi="Times New Roman" w:cs="Times New Roman"/>
          <w:b/>
          <w:iCs/>
          <w:color w:val="000000"/>
          <w:sz w:val="24"/>
          <w:szCs w:val="24"/>
          <w:lang w:val="sq-AL"/>
        </w:rPr>
        <w:t>Përfituesi i grantit mban një (1) kopje, ndërsa kopja tjetër i kthehet për administrim Fondacionit për Menaxhimin e Butrintit.</w:t>
      </w:r>
    </w:p>
    <w:p w14:paraId="4DD9BE40" w14:textId="77777777" w:rsidR="009B5D33" w:rsidRDefault="009B5D33" w:rsidP="009B5D33">
      <w:pPr>
        <w:rPr>
          <w:rFonts w:ascii="Times New Roman" w:eastAsia="Times New Roman" w:hAnsi="Times New Roman" w:cs="Times New Roman"/>
          <w:sz w:val="24"/>
          <w:szCs w:val="24"/>
          <w:lang w:val="sq-AL"/>
        </w:rPr>
      </w:pPr>
    </w:p>
    <w:p w14:paraId="35646E40" w14:textId="77777777" w:rsidR="009B5D33" w:rsidRPr="00A1622B" w:rsidRDefault="009B5D33" w:rsidP="009B5D33">
      <w:pPr>
        <w:rPr>
          <w:lang w:val="sq-AL"/>
        </w:rPr>
      </w:pPr>
    </w:p>
    <w:p w14:paraId="6814C309" w14:textId="77777777" w:rsidR="00363E55" w:rsidRPr="009B5D33" w:rsidRDefault="00363E55">
      <w:pPr>
        <w:rPr>
          <w:lang w:val="sq-AL"/>
        </w:rPr>
      </w:pPr>
    </w:p>
    <w:sectPr w:rsidR="00363E55" w:rsidRPr="009B5D33" w:rsidSect="009B5D33">
      <w:headerReference w:type="default" r:id="rId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Jenson Pro">
    <w:altName w:val="Cambria"/>
    <w:panose1 w:val="00000000000000000000"/>
    <w:charset w:val="00"/>
    <w:family w:val="roman"/>
    <w:notTrueType/>
    <w:pitch w:val="default"/>
  </w:font>
  <w:font w:name="Adobe Jenson Pro Lt">
    <w:altName w:val="Cambria"/>
    <w:charset w:val="00"/>
    <w:family w:val="roman"/>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4E49" w14:textId="77777777" w:rsidR="009B5D33" w:rsidRDefault="009B5D33">
    <w:pPr>
      <w:pStyle w:val="Header"/>
    </w:pPr>
    <w:r>
      <w:rPr>
        <w:noProof/>
      </w:rPr>
      <w:drawing>
        <wp:inline distT="0" distB="0" distL="0" distR="0" wp14:anchorId="14F58F20" wp14:editId="2B8083EF">
          <wp:extent cx="2119001" cy="472334"/>
          <wp:effectExtent l="0" t="0" r="0" b="4445"/>
          <wp:docPr id="1342163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20798"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6584" cy="4807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33"/>
    <w:rsid w:val="0035423D"/>
    <w:rsid w:val="00363E55"/>
    <w:rsid w:val="00542E03"/>
    <w:rsid w:val="005B653E"/>
    <w:rsid w:val="008F501B"/>
    <w:rsid w:val="00964F43"/>
    <w:rsid w:val="009B5D33"/>
    <w:rsid w:val="00A3771D"/>
    <w:rsid w:val="00AE5043"/>
    <w:rsid w:val="00B00631"/>
    <w:rsid w:val="00D11267"/>
    <w:rsid w:val="00E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D4AD"/>
  <w15:chartTrackingRefBased/>
  <w15:docId w15:val="{E613ED04-6DFE-4085-A87F-90ACFBC0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3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B5D3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9B5D3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9B5D3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9B5D3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9B5D3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9B5D3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9B5D3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9B5D3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9B5D3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D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D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D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D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D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D33"/>
    <w:rPr>
      <w:rFonts w:eastAsiaTheme="majorEastAsia" w:cstheme="majorBidi"/>
      <w:color w:val="272727" w:themeColor="text1" w:themeTint="D8"/>
    </w:rPr>
  </w:style>
  <w:style w:type="paragraph" w:styleId="Title">
    <w:name w:val="Title"/>
    <w:basedOn w:val="Normal"/>
    <w:next w:val="Normal"/>
    <w:link w:val="TitleChar"/>
    <w:uiPriority w:val="10"/>
    <w:qFormat/>
    <w:rsid w:val="009B5D3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9B5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D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9B5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D3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9B5D33"/>
    <w:rPr>
      <w:i/>
      <w:iCs/>
      <w:color w:val="404040" w:themeColor="text1" w:themeTint="BF"/>
    </w:rPr>
  </w:style>
  <w:style w:type="paragraph" w:styleId="ListParagraph">
    <w:name w:val="List Paragraph"/>
    <w:basedOn w:val="Normal"/>
    <w:uiPriority w:val="34"/>
    <w:qFormat/>
    <w:rsid w:val="009B5D33"/>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9B5D33"/>
    <w:rPr>
      <w:i/>
      <w:iCs/>
      <w:color w:val="2F5496" w:themeColor="accent1" w:themeShade="BF"/>
    </w:rPr>
  </w:style>
  <w:style w:type="paragraph" w:styleId="IntenseQuote">
    <w:name w:val="Intense Quote"/>
    <w:basedOn w:val="Normal"/>
    <w:next w:val="Normal"/>
    <w:link w:val="IntenseQuoteChar"/>
    <w:uiPriority w:val="30"/>
    <w:qFormat/>
    <w:rsid w:val="009B5D3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9B5D33"/>
    <w:rPr>
      <w:i/>
      <w:iCs/>
      <w:color w:val="2F5496" w:themeColor="accent1" w:themeShade="BF"/>
    </w:rPr>
  </w:style>
  <w:style w:type="character" w:styleId="IntenseReference">
    <w:name w:val="Intense Reference"/>
    <w:basedOn w:val="DefaultParagraphFont"/>
    <w:uiPriority w:val="32"/>
    <w:qFormat/>
    <w:rsid w:val="009B5D33"/>
    <w:rPr>
      <w:b/>
      <w:bCs/>
      <w:smallCaps/>
      <w:color w:val="2F5496" w:themeColor="accent1" w:themeShade="BF"/>
      <w:spacing w:val="5"/>
    </w:rPr>
  </w:style>
  <w:style w:type="paragraph" w:styleId="Header">
    <w:name w:val="header"/>
    <w:basedOn w:val="Normal"/>
    <w:link w:val="HeaderChar"/>
    <w:uiPriority w:val="99"/>
    <w:unhideWhenUsed/>
    <w:rsid w:val="009B5D33"/>
    <w:pPr>
      <w:tabs>
        <w:tab w:val="center" w:pos="4680"/>
        <w:tab w:val="right" w:pos="9360"/>
      </w:tabs>
      <w:spacing w:line="240" w:lineRule="auto"/>
    </w:pPr>
  </w:style>
  <w:style w:type="character" w:customStyle="1" w:styleId="HeaderChar">
    <w:name w:val="Header Char"/>
    <w:basedOn w:val="DefaultParagraphFont"/>
    <w:link w:val="Header"/>
    <w:uiPriority w:val="99"/>
    <w:rsid w:val="009B5D33"/>
    <w:rPr>
      <w:rFonts w:ascii="Arial" w:eastAsia="Arial" w:hAnsi="Arial" w:cs="Arial"/>
      <w:kern w:val="0"/>
      <w:sz w:val="22"/>
      <w:szCs w:val="22"/>
      <w:lang w:val="en"/>
      <w14:ligatures w14:val="none"/>
    </w:rPr>
  </w:style>
  <w:style w:type="paragraph" w:customStyle="1" w:styleId="Pa8">
    <w:name w:val="Pa8"/>
    <w:basedOn w:val="Normal"/>
    <w:next w:val="Normal"/>
    <w:uiPriority w:val="99"/>
    <w:rsid w:val="009B5D33"/>
    <w:pPr>
      <w:autoSpaceDE w:val="0"/>
      <w:autoSpaceDN w:val="0"/>
      <w:adjustRightInd w:val="0"/>
      <w:spacing w:line="241" w:lineRule="atLeast"/>
    </w:pPr>
    <w:rPr>
      <w:rFonts w:ascii="Adobe Jenson Pro" w:hAnsi="Adobe Jenson Pro" w:cs="Times New Roman"/>
      <w:sz w:val="24"/>
      <w:szCs w:val="24"/>
      <w:lang w:val="en-GB" w:eastAsia="en-GB"/>
    </w:rPr>
  </w:style>
  <w:style w:type="character" w:customStyle="1" w:styleId="A4">
    <w:name w:val="A4"/>
    <w:uiPriority w:val="99"/>
    <w:rsid w:val="009B5D33"/>
    <w:rPr>
      <w:rFonts w:ascii="Adobe Jenson Pro Lt" w:hAnsi="Adobe Jenson Pro Lt" w:cs="Adobe Jenson Pro 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Erjona Qilla</dc:creator>
  <cp:keywords/>
  <dc:description/>
  <cp:lastModifiedBy>Erjona Qilla</cp:lastModifiedBy>
  <cp:revision>2</cp:revision>
  <dcterms:created xsi:type="dcterms:W3CDTF">2026-03-30T11:02:00Z</dcterms:created>
  <dcterms:modified xsi:type="dcterms:W3CDTF">2026-03-30T11:09:00Z</dcterms:modified>
</cp:coreProperties>
</file>