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AF7C0" w14:textId="77777777" w:rsidR="00C57621" w:rsidRPr="00034165" w:rsidRDefault="00C57621" w:rsidP="00C5762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  <w:r w:rsidRPr="0003416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EF9E08" wp14:editId="5C8E6DF3">
                <wp:simplePos x="0" y="0"/>
                <wp:positionH relativeFrom="column">
                  <wp:posOffset>-723</wp:posOffset>
                </wp:positionH>
                <wp:positionV relativeFrom="paragraph">
                  <wp:posOffset>23149</wp:posOffset>
                </wp:positionV>
                <wp:extent cx="6041390" cy="808540"/>
                <wp:effectExtent l="57150" t="19050" r="73660" b="86995"/>
                <wp:wrapNone/>
                <wp:docPr id="192677108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390" cy="808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C47EF7" id="Rectangle 3" o:spid="_x0000_s1026" style="position:absolute;margin-left:-.05pt;margin-top:1.8pt;width:475.7pt;height:6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" filled="f" strokecolor="black [3213]" strokeweight=".5pt"/>
            </w:pict>
          </mc:Fallback>
        </mc:AlternateContent>
      </w:r>
      <w:r w:rsidRPr="00034165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Thirrje për Aplikim</w:t>
      </w:r>
    </w:p>
    <w:p w14:paraId="1A0F44F0" w14:textId="77777777" w:rsidR="00C57621" w:rsidRPr="00034165" w:rsidRDefault="00C57621" w:rsidP="00C5762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  <w:r w:rsidRPr="00034165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dhe</w:t>
      </w:r>
    </w:p>
    <w:p w14:paraId="56D469E7" w14:textId="77777777" w:rsidR="00C57621" w:rsidRPr="00034165" w:rsidRDefault="00C57621" w:rsidP="00C5762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  <w:r w:rsidRPr="00034165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Udhëzime për Grante</w:t>
      </w:r>
    </w:p>
    <w:p w14:paraId="7690B35C" w14:textId="49DEFE7D" w:rsidR="00A1622B" w:rsidRDefault="00A1622B" w:rsidP="00A1622B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050F19B" w14:textId="2CC8F956" w:rsidR="00A1622B" w:rsidRPr="009B2BAA" w:rsidRDefault="00A1622B" w:rsidP="00A1622B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Fondacioni për Menaxhimin e Butrintit (FMB) shpall thirrjen për aplikim për grante,</w:t>
      </w:r>
      <w:r w:rsidR="0047522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</w:t>
      </w: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mbështetje </w:t>
      </w:r>
      <w:r w:rsidR="0047522C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projekte</w:t>
      </w:r>
      <w:r w:rsidR="0047522C">
        <w:rPr>
          <w:rFonts w:ascii="Times New Roman" w:eastAsia="Times New Roman" w:hAnsi="Times New Roman" w:cs="Times New Roman"/>
          <w:sz w:val="24"/>
          <w:szCs w:val="24"/>
          <w:lang w:val="sq-AL"/>
        </w:rPr>
        <w:t>ve</w:t>
      </w: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kërkimore dhe akademike lidhur me nënzonat e Trashëgimisë Kulturore dhe Peizazhit Kulturor pjesë e Parkut Kombëtar të Butrint. </w:t>
      </w:r>
    </w:p>
    <w:p w14:paraId="6C51C303" w14:textId="77777777" w:rsidR="00A1622B" w:rsidRPr="009B2BAA" w:rsidRDefault="00A1622B" w:rsidP="00A1622B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7B34619" w14:textId="77777777" w:rsidR="00A1622B" w:rsidRPr="009B2BAA" w:rsidRDefault="00A1622B" w:rsidP="00A1622B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q-AL"/>
        </w:rPr>
        <w:t>Përkufizimet</w:t>
      </w:r>
    </w:p>
    <w:p w14:paraId="5394F83C" w14:textId="1AAD7241" w:rsidR="00A1622B" w:rsidRPr="009B2BAA" w:rsidRDefault="00A1622B" w:rsidP="00A1622B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"Projekte Kërkimore" </w:t>
      </w: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i referohen iniciativave të propozuara kërkimore shkencore ose akademike që lidhen me nënzonat e Trashëgimisë Kulturore dhe P</w:t>
      </w:r>
      <w:r w:rsidR="0047522C">
        <w:rPr>
          <w:rFonts w:ascii="Times New Roman" w:eastAsia="Times New Roman" w:hAnsi="Times New Roman" w:cs="Times New Roman"/>
          <w:sz w:val="24"/>
          <w:szCs w:val="24"/>
          <w:lang w:val="sq-AL"/>
        </w:rPr>
        <w:t>ei</w:t>
      </w: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zazhit Kulturor pjesë e Parkut Kombëtar të Butrintit.</w:t>
      </w:r>
    </w:p>
    <w:p w14:paraId="1503F6C2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"Kërkimi"</w:t>
      </w: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 referohet hulumtimit dhe studimit të një fushe shkencore ose akademike, </w:t>
      </w:r>
      <w:r w:rsidRPr="009B2BA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q-AL"/>
        </w:rPr>
        <w:t>përjashtohen fondet për gërmime arkeologjike</w:t>
      </w: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</w:p>
    <w:p w14:paraId="541E259A" w14:textId="77777777" w:rsidR="00A1622B" w:rsidRPr="009B2BAA" w:rsidRDefault="00A1622B" w:rsidP="00A1622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q-AL"/>
        </w:rPr>
        <w:t>Fondacioni për Menaxhimin e Butrintit</w:t>
      </w:r>
    </w:p>
    <w:p w14:paraId="23955678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Fondacioni për Menaxhimin e Butrintit (FMB) është organizatë jofitimprurëse pa antarësim e bashkëthemeluar në vitin 2021 nga Ministria e Kulturës e Republikës së Shqipërisë dhe Fondacioni Shqiptaro-Amerikan për Zhvillim (AADF).</w:t>
      </w:r>
    </w:p>
    <w:p w14:paraId="3323050C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FMB operon në fushën e trashëgimisë kulturore dhe është përgjegjës për administrimin indirekt të nënzonave të trashëgimisë kulturore dhe peizazhit kulturor të Parkut Kombëtar të Butrintit, në përputhje me Ligjin Nr. 50/22, "</w:t>
      </w:r>
      <w:r w:rsidRPr="009B2BAA">
        <w:rPr>
          <w:rFonts w:ascii="Times New Roman" w:eastAsia="Times New Roman" w:hAnsi="Times New Roman" w:cs="Times New Roman"/>
          <w:i/>
          <w:iCs/>
          <w:sz w:val="24"/>
          <w:szCs w:val="24"/>
          <w:lang w:val="sq-AL"/>
        </w:rPr>
        <w:t>Për Miratimin e Marrëveshjes për Administrimin e Nënzonave të Trashëgimisë Kulturore dhe Peizazhit,  Pjesë e Parkut Kombëtar të Butrintit, e lidhur midis Ministrisë së Kulturës dhe Fondacionit të Menaxhimit të Butrintit</w:t>
      </w: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."</w:t>
      </w:r>
    </w:p>
    <w:p w14:paraId="618573D3" w14:textId="77777777" w:rsidR="00A1622B" w:rsidRPr="009B2BAA" w:rsidRDefault="00A1622B" w:rsidP="00A162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Fondacioni ka për qëllim administrimin, ruajtjen dhe mbrojtjen e Pasurisë Kulturore, sigurimin e aksesit dhe shërbimet për publikun në të, promovimin e saj dhe aktivitetet studimore e kërkimore, si dhe përdorimin, qarkullimin dhe veprimtaritë arkeologjike të Pasurisë Kulturore, duke e menaxhuar dhe zhvilluar atë në mënyrën më të mirë të mundshme, duke siguruar mjetet e nevojshme financiare dhe stafin e specializuar, me qëllim ruajtjen dhe zhvillimin e saj për të gjithë kohëzgjatjen e administrimit indirekt.</w:t>
      </w:r>
    </w:p>
    <w:p w14:paraId="57B95705" w14:textId="77777777" w:rsidR="00A1622B" w:rsidRPr="009B2BAA" w:rsidRDefault="00A1622B" w:rsidP="00A162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C4C2DD5" w14:textId="77777777" w:rsidR="00A1622B" w:rsidRPr="009B2BAA" w:rsidRDefault="00A1622B" w:rsidP="00A162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q-AL"/>
        </w:rPr>
        <w:t xml:space="preserve">Kush mund të aplikojë </w:t>
      </w:r>
      <w:r w:rsidRPr="009B2B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  <w:t>për grantin FMB</w:t>
      </w:r>
      <w:r w:rsidRPr="009B2B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q-AL"/>
        </w:rPr>
        <w:t>?</w:t>
      </w:r>
    </w:p>
    <w:p w14:paraId="11874E7A" w14:textId="77777777" w:rsidR="00A1622B" w:rsidRPr="009B2BAA" w:rsidRDefault="00A1622B" w:rsidP="00A162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Aplikantët e kualifikuar janë:</w:t>
      </w:r>
    </w:p>
    <w:p w14:paraId="0EDA48CF" w14:textId="77777777" w:rsidR="00A1622B" w:rsidRPr="00EB68E5" w:rsidRDefault="00A1622B" w:rsidP="00A1622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>Institucionet e Arsimit të Lartë;</w:t>
      </w:r>
    </w:p>
    <w:p w14:paraId="6727E04C" w14:textId="77777777" w:rsidR="00A1622B" w:rsidRPr="00EB68E5" w:rsidRDefault="00A1622B" w:rsidP="00A1622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>Institucionet publike dhe jo publike që kanë për objek të veprimtarisë kërkimin shkencor;</w:t>
      </w:r>
    </w:p>
    <w:p w14:paraId="7FD4BF2A" w14:textId="77777777" w:rsidR="00A1622B" w:rsidRPr="00EB68E5" w:rsidRDefault="00A1622B" w:rsidP="00A1622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>Studiues individualë pjesë e institucioneve kërkimore.</w:t>
      </w:r>
    </w:p>
    <w:p w14:paraId="1FB69C41" w14:textId="77777777" w:rsidR="00A1622B" w:rsidRPr="009B2BAA" w:rsidRDefault="00A1622B" w:rsidP="00A162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  <w:lastRenderedPageBreak/>
        <w:t>Cilat janë fushat prioritare të kërkimit?</w:t>
      </w:r>
    </w:p>
    <w:p w14:paraId="3B9535F7" w14:textId="77777777" w:rsidR="00A1622B" w:rsidRPr="009B2BAA" w:rsidRDefault="00A1622B" w:rsidP="00A162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Skema e granteve do të financojë kërkime në fusha prioritare si: </w:t>
      </w:r>
    </w:p>
    <w:p w14:paraId="66442217" w14:textId="77777777" w:rsidR="00A1622B" w:rsidRPr="00EB68E5" w:rsidRDefault="00A1622B" w:rsidP="00A162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>Arkeologji;</w:t>
      </w:r>
    </w:p>
    <w:p w14:paraId="5EDCB2A2" w14:textId="77777777" w:rsidR="00A1622B" w:rsidRPr="00EB68E5" w:rsidRDefault="00A1622B" w:rsidP="00A162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>Histori;</w:t>
      </w:r>
    </w:p>
    <w:p w14:paraId="53BDC85E" w14:textId="77777777" w:rsidR="00A1622B" w:rsidRPr="00EB68E5" w:rsidRDefault="00A1622B" w:rsidP="00A162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>Gjeologji;</w:t>
      </w:r>
    </w:p>
    <w:p w14:paraId="32BC9DFC" w14:textId="77777777" w:rsidR="00A1622B" w:rsidRPr="00EB68E5" w:rsidRDefault="00A1622B" w:rsidP="00A162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>Ekonomi;</w:t>
      </w:r>
    </w:p>
    <w:p w14:paraId="09058C3D" w14:textId="77777777" w:rsidR="00A1622B" w:rsidRPr="00EB68E5" w:rsidRDefault="00A1622B" w:rsidP="00A162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>Inxhinieri Strukturore;</w:t>
      </w:r>
    </w:p>
    <w:p w14:paraId="34E1C2C6" w14:textId="77777777" w:rsidR="00A1622B" w:rsidRPr="00EB68E5" w:rsidRDefault="00A1622B" w:rsidP="00A162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>Ekologji;</w:t>
      </w:r>
    </w:p>
    <w:p w14:paraId="53F9EBC3" w14:textId="36E99734" w:rsidR="00A1622B" w:rsidRPr="00EB68E5" w:rsidRDefault="00A1622B" w:rsidP="00A162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>Bu</w:t>
      </w:r>
      <w:r w:rsidR="00D354FA"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>j</w:t>
      </w:r>
      <w:r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>qësi;</w:t>
      </w:r>
    </w:p>
    <w:p w14:paraId="35D67CC5" w14:textId="77777777" w:rsidR="00A1622B" w:rsidRPr="00EB68E5" w:rsidRDefault="00A1622B" w:rsidP="00A162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>Histori Shoqërore;</w:t>
      </w:r>
    </w:p>
    <w:p w14:paraId="007D5EBF" w14:textId="497F9577" w:rsidR="00A1622B" w:rsidRPr="00EB68E5" w:rsidRDefault="00A1622B" w:rsidP="00A162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Menaxhimi </w:t>
      </w:r>
      <w:r w:rsidR="00C57621"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Trashëgimisë ;</w:t>
      </w:r>
    </w:p>
    <w:p w14:paraId="64A87C4F" w14:textId="77777777" w:rsidR="00A1622B" w:rsidRPr="00EB68E5" w:rsidRDefault="00A1622B" w:rsidP="00A162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B68E5">
        <w:rPr>
          <w:rFonts w:ascii="Times New Roman" w:eastAsia="Times New Roman" w:hAnsi="Times New Roman" w:cs="Times New Roman"/>
          <w:sz w:val="24"/>
          <w:szCs w:val="24"/>
          <w:lang w:val="sq-AL"/>
        </w:rPr>
        <w:t>Menaxhimi i Vizitorëve.</w:t>
      </w:r>
    </w:p>
    <w:p w14:paraId="2EB5C203" w14:textId="77777777" w:rsidR="00A1622B" w:rsidRPr="009B2BAA" w:rsidRDefault="00A1622B" w:rsidP="00A162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Aplikantët duhet të dëshmojnë se propozimet e tyre kontribuojnë në objektivat dhe fushat prioritare të Fondacionit për Menaxhimin e Butrintit (FMB). Projektet kërkimore duhet të jenë në përputhje me Strategjinë dhe Platformën e Kërkimit Arkeologjik dhe të marrin miratim nga institucionet kompetente në përputhje me ligjin shqiptar, veçanërisht por pa u kufizuar në Ligjin për Trashëgiminë Kulturore dhe Muzetë dhe Ligjin për Zonat e Mbrojtura.</w:t>
      </w:r>
    </w:p>
    <w:p w14:paraId="0DE0ADD5" w14:textId="77777777" w:rsidR="00A1622B" w:rsidRPr="009B2BAA" w:rsidRDefault="00A1622B" w:rsidP="00A162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q-AL"/>
        </w:rPr>
        <w:t>Çfarë lloj grantesh mund të japë FMB?</w:t>
      </w:r>
    </w:p>
    <w:p w14:paraId="7F797574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Fondacioni për Menaxhimin e të Butrintit (FMB) ofron grante në kuadër të kësaj thirrjeje për projekt-propozime për kërkime shkencore dhe akademike. Fondacioni ka në dispozicion një buxhet vjetor deri në 30,000 USD, i cili mund të jepet për një ose më shumë projekte, në varësi të numrit, cilësisë, shtrirjes dhe nevojave financiare të aplikimeve të marra.</w:t>
      </w:r>
    </w:p>
    <w:p w14:paraId="719BE25E" w14:textId="2537B18D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Aplikantët duhet të identifikojnë qartë komponentët e projektit të propozuar për financim nga FMB në përputhje me dokumentacion e kërkuar në këtë thirrje për aplikim. Kur projektet marrin financim nga burime të shumta,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Buxheti i </w:t>
      </w: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Propozimi</w:t>
      </w:r>
      <w:r w:rsidR="00043DEB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Financiar duhet të shprehë qartë kontributin e kërkuar nga FMB.</w:t>
      </w:r>
    </w:p>
    <w:p w14:paraId="04481A7A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FMB rezervon të drejtën të japë grante për shuma më të ulëta se ato të kërkuara dhe të shpërndajë fondet në dispozicion në projekte të ndryshme.</w:t>
      </w:r>
    </w:p>
    <w:p w14:paraId="5D2C6434" w14:textId="77777777" w:rsidR="00A1622B" w:rsidRPr="009B2BAA" w:rsidRDefault="00A1622B" w:rsidP="00A162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q-AL"/>
        </w:rPr>
        <w:t>Kur dorëzohen aplikimet dhe sa kohë zgjat procesi i vlerësimit?</w:t>
      </w:r>
    </w:p>
    <w:p w14:paraId="0B0D0D57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Aplikimet do të dorëzohen në përgjigje të thirrjes për aplikim të shpallur nga FMB në faqen zyrtare të tij. Aplikimet duhet të kryhen brenda </w:t>
      </w:r>
      <w:r w:rsidRPr="009B2BA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30 ditëve</w:t>
      </w: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data e publikimit të thirrjes. Aplikimet e dorëzuara pas këtij afati nuk do të merren parasysh. FMB gjatë periudhës që thirrja do të jetë e hapur do të organizojë sesione informuese me kërkuesit shkencorë dhe përfaqësues të institucioneve kërkimore potencialisht të interesuar për thirrjen.</w:t>
      </w:r>
    </w:p>
    <w:p w14:paraId="0EC56C0B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Aplikantët do të marrin një konfirmim me email që vërteton marrjen e propozimit të tyre nga FMB.</w:t>
      </w:r>
    </w:p>
    <w:p w14:paraId="46CEA6A1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Aplikantët mund të kontaktohen për sqarime mbi çdo aspekt të aplikimit të tyre, duke përfshirë por pa u kufizuar në, qasjen akademike, standardet metodologjike, personelin, menaxhimin e projektit, procedurat e raportimit dhe praktikat e arkivimit.</w:t>
      </w:r>
    </w:p>
    <w:p w14:paraId="00DB5704" w14:textId="77777777" w:rsidR="00A1622B" w:rsidRPr="009B2BAA" w:rsidRDefault="00A1622B" w:rsidP="00A162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q-AL"/>
        </w:rPr>
        <w:t xml:space="preserve">Aplikimi për grant </w:t>
      </w:r>
    </w:p>
    <w:p w14:paraId="79A5F6D6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Aplikimi për grant duhet të përfshijë dokumentacionin e mëposhtëm:</w:t>
      </w:r>
    </w:p>
    <w:p w14:paraId="6EFB6D65" w14:textId="77777777" w:rsidR="00A1622B" w:rsidRPr="009B2BAA" w:rsidRDefault="00A1622B" w:rsidP="00A1622B">
      <w:pPr>
        <w:numPr>
          <w:ilvl w:val="0"/>
          <w:numId w:val="2"/>
        </w:numPr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Formulari i aplikimit i plotësuar sipas Aneksit 1;</w:t>
      </w:r>
    </w:p>
    <w:p w14:paraId="3EA0B899" w14:textId="77777777" w:rsidR="00A1622B" w:rsidRPr="009B2BAA" w:rsidRDefault="00A1622B" w:rsidP="00A1622B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Buxheti i Propozimit financiar i plotësuar sipas Aneksit 2;</w:t>
      </w:r>
    </w:p>
    <w:p w14:paraId="36D697A1" w14:textId="77777777" w:rsidR="00A1622B" w:rsidRPr="009B2BAA" w:rsidRDefault="00A1622B" w:rsidP="00A1622B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Letër prezantuese e projektit të propozuar e nënshkruar nga titullari i institucionit</w:t>
      </w: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14:paraId="6183D15B" w14:textId="77777777" w:rsidR="00A1622B" w:rsidRPr="009B2BAA" w:rsidRDefault="00A1622B" w:rsidP="00A1622B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Curiculum Vitae për personelin shkencor dhe akademik</w:t>
      </w: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14:paraId="1903700B" w14:textId="77777777" w:rsidR="00A1622B" w:rsidRPr="009B2BAA" w:rsidRDefault="00A1622B" w:rsidP="00A1622B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Kushtet e përgjithshme të grantit sipas Aneksit 3;</w:t>
      </w:r>
    </w:p>
    <w:p w14:paraId="33EE239F" w14:textId="77777777" w:rsidR="00A1622B" w:rsidRPr="009B2BAA" w:rsidRDefault="00A1622B" w:rsidP="00A1622B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Deklaratë e Angazhimit të personelit akademik/shkencor;</w:t>
      </w:r>
    </w:p>
    <w:p w14:paraId="51D96B7E" w14:textId="77777777" w:rsidR="00A1622B" w:rsidRPr="009B2BAA" w:rsidRDefault="00A1622B" w:rsidP="00A1622B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Kopje të statutit apo ekstraktit ku përcaktohet se aplikuesi ka në fokus të veprimtarisë së tij kërkimin shkencor ose akademik në fushën e projekt-propozimit;</w:t>
      </w:r>
    </w:p>
    <w:p w14:paraId="1CFDADB9" w14:textId="4899B363" w:rsidR="00A1622B" w:rsidRPr="007860E1" w:rsidRDefault="00A1622B" w:rsidP="00A1622B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Marrëveshje Bashkëpunimi në rastin kur projekti përfshin disa institucione partnere.</w:t>
      </w:r>
    </w:p>
    <w:p w14:paraId="1A720C3D" w14:textId="77777777" w:rsidR="007860E1" w:rsidRDefault="007860E1" w:rsidP="007860E1">
      <w:pPr>
        <w:spacing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14:paraId="4B83B096" w14:textId="765C6C56" w:rsidR="007860E1" w:rsidRPr="007860E1" w:rsidRDefault="007860E1" w:rsidP="007860E1">
      <w:pPr>
        <w:spacing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*</w:t>
      </w:r>
      <w:r w:rsidRPr="007860E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Gjat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7860E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plot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7860E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simit t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7860E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dokumentacionit t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7860E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mos z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7860E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vend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7860E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sohet apo ndryshohet asnj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7860E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nga seksionet e formular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7860E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ve.</w:t>
      </w:r>
    </w:p>
    <w:p w14:paraId="3EA5E554" w14:textId="454618C3" w:rsidR="007860E1" w:rsidRPr="007860E1" w:rsidRDefault="007860E1" w:rsidP="007860E1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*Në</w:t>
      </w:r>
      <w:r w:rsidRPr="007860E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formatet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w</w:t>
      </w:r>
      <w:r w:rsidR="00E85B5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ord e</w:t>
      </w:r>
      <w:r w:rsidRPr="007860E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dhe excel mund t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85B5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shtoni rreshta</w:t>
      </w:r>
      <w:bookmarkStart w:id="0" w:name="_GoBack"/>
      <w:bookmarkEnd w:id="0"/>
      <w:r w:rsidRPr="007860E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dhe hap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7860E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sir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7860E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sipas nevoj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7860E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s.</w:t>
      </w:r>
    </w:p>
    <w:p w14:paraId="4AFE49BB" w14:textId="77777777" w:rsidR="00A1622B" w:rsidRPr="009B2BAA" w:rsidRDefault="00A1622B" w:rsidP="00A1622B">
      <w:pPr>
        <w:ind w:left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85F5544" w14:textId="77777777" w:rsidR="00A1622B" w:rsidRPr="009B2BAA" w:rsidRDefault="00A1622B" w:rsidP="00A1622B">
      <w:pPr>
        <w:spacing w:before="240" w:after="2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q-AL"/>
        </w:rPr>
        <w:t>Procesi i vlerësimit</w:t>
      </w:r>
    </w:p>
    <w:p w14:paraId="1C56CC60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Procesi i vlerësimit përbëhet nga tre faza si më poshtë:</w:t>
      </w:r>
    </w:p>
    <w:p w14:paraId="48EB3AF8" w14:textId="77777777" w:rsidR="00A1622B" w:rsidRPr="003D2EEB" w:rsidRDefault="00A1622B" w:rsidP="00A1622B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D2EEB">
        <w:rPr>
          <w:rFonts w:ascii="Times New Roman" w:eastAsia="Times New Roman" w:hAnsi="Times New Roman" w:cs="Times New Roman"/>
          <w:sz w:val="24"/>
          <w:szCs w:val="24"/>
          <w:lang w:val="sq-A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3D2EEB">
        <w:rPr>
          <w:rFonts w:ascii="Times New Roman" w:eastAsia="Times New Roman" w:hAnsi="Times New Roman" w:cs="Times New Roman"/>
          <w:sz w:val="24"/>
          <w:szCs w:val="24"/>
          <w:lang w:val="sq-AL"/>
        </w:rPr>
        <w:t>Verifikimi i kritereve kualifikuese;</w:t>
      </w:r>
    </w:p>
    <w:p w14:paraId="03420980" w14:textId="77777777" w:rsidR="00A1622B" w:rsidRPr="003D2EEB" w:rsidRDefault="00A1622B" w:rsidP="00A1622B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D2EEB">
        <w:rPr>
          <w:rFonts w:ascii="Times New Roman" w:eastAsia="Times New Roman" w:hAnsi="Times New Roman" w:cs="Times New Roman"/>
          <w:sz w:val="24"/>
          <w:szCs w:val="24"/>
          <w:lang w:val="sq-A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3D2EEB">
        <w:rPr>
          <w:rFonts w:ascii="Times New Roman" w:eastAsia="Times New Roman" w:hAnsi="Times New Roman" w:cs="Times New Roman"/>
          <w:sz w:val="24"/>
          <w:szCs w:val="24"/>
          <w:lang w:val="sq-AL"/>
        </w:rPr>
        <w:t>Vlerësimi teknik dhe shkencor;</w:t>
      </w:r>
    </w:p>
    <w:p w14:paraId="177318F8" w14:textId="77777777" w:rsidR="00A1622B" w:rsidRPr="003D2EEB" w:rsidRDefault="00A1622B" w:rsidP="00A1622B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D2EEB">
        <w:rPr>
          <w:rFonts w:ascii="Times New Roman" w:eastAsia="Times New Roman" w:hAnsi="Times New Roman" w:cs="Times New Roman"/>
          <w:sz w:val="24"/>
          <w:szCs w:val="24"/>
          <w:lang w:val="sq-A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3D2EEB">
        <w:rPr>
          <w:rFonts w:ascii="Times New Roman" w:eastAsia="Times New Roman" w:hAnsi="Times New Roman" w:cs="Times New Roman"/>
          <w:sz w:val="24"/>
          <w:szCs w:val="24"/>
          <w:lang w:val="sq-AL"/>
        </w:rPr>
        <w:t>Renditja përfundimtare dhe vendimi për financimin.</w:t>
      </w:r>
    </w:p>
    <w:p w14:paraId="35918EAE" w14:textId="77777777" w:rsidR="00A1622B" w:rsidRPr="009B2BAA" w:rsidRDefault="00A1622B" w:rsidP="00A162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Aplikantët do të njoftohen nga FMB në përfundim të çdo faze të procesit të vlerësimit për rezultatet përkatëse. </w:t>
      </w:r>
    </w:p>
    <w:p w14:paraId="2C1B769D" w14:textId="77777777" w:rsidR="00A1622B" w:rsidRPr="009B2BAA" w:rsidRDefault="00A1622B" w:rsidP="00A162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  <w:t>Lidhja e kontratës së grantit</w:t>
      </w:r>
    </w:p>
    <w:p w14:paraId="34A230DD" w14:textId="77777777" w:rsidR="00A1622B" w:rsidRDefault="00A1622B" w:rsidP="00A162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Kontrata e grantit parashikon termat dhe kushte specifike që rregullojnë afatet e raportimit, disbursimet e grantit si dhe çdo aspekt tjetër kontraktual të kësaj marrdhënieje. Fondet e grantit do të disbursohen ekskluzivisht në llogarinë bankare të specifikuar në marrëveshjen e grantit.</w:t>
      </w:r>
    </w:p>
    <w:p w14:paraId="4D39613B" w14:textId="77777777" w:rsidR="00A1622B" w:rsidRPr="00D017F4" w:rsidRDefault="00A1622B" w:rsidP="00A162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D53F132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  <w:t>Monitorim dhe raportimi</w:t>
      </w:r>
    </w:p>
    <w:p w14:paraId="0858E010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Të gjitha projektet e financuara nga FMB do të monitorohen dhe mbikqyren nga një grup pune specifik sipas fushës së kërkimit gjatë periudhës së zbatimit të projektit. Aplikantët duhet të dorëzojnë pranë FMB-së një raport narrativ dhe financiar mbi punën e ndërmarrë, të ilustruar me material mbështetës sipas afateve të përcaktuara në marrëveshjen e grantit deri në përfundim të projektit.</w:t>
      </w:r>
    </w:p>
    <w:p w14:paraId="54987192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  <w:t>Pronësia intelektuale</w:t>
      </w:r>
    </w:p>
    <w:p w14:paraId="7749CADF" w14:textId="4A679BE0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Politika e FMB-së është të sigurohet që përdorimi i produkteve që rezultojnë nga projektet e kërkimit të mbështetura me grante nga FMB të kontribuojë në dokumentimin e vlerave kulturore dhe mjedisore të Butrinit, zhvillimin e mëtejshëm të njohurive lidhur me këtë sit, promovimin e edukimit</w:t>
      </w:r>
      <w:r w:rsidR="00054A9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t’i shërbejë publikut. </w:t>
      </w:r>
    </w:p>
    <w:p w14:paraId="64F8CF3C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drejtat e pronësisë intelektuale që rezultojnë nga këto projekte, përfshirë por pa u kufizuar në rezultatet e kërkimit, të dhënat, metodologjitë, publikimet dhe produkte të tjera të kërkimit, i përkasin institucionit ose personit që ka fituar grantin, në përputhje me politikat e institucionit pranë të cilit punon përfituesi i grantit dhe legjislacionit shqiptar në fuqi. </w:t>
      </w:r>
    </w:p>
    <w:p w14:paraId="38332550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Përfituesi i grantit duhet të sigurohet që të gjitha publikimet, prezantimet dhe produktet që rezultojnë nga projektet e kërkimit të mbështetura nga FMB të njohin mbështetjen financiare të këtij të fundit në përputhje me udhëzimet e vizibilitetit të përcaktuara nga FMB. </w:t>
      </w:r>
    </w:p>
    <w:p w14:paraId="1D2B32D9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gjithë përfituesit e granteve për kërkim shkencor, të financuara apo të bashkëfinancuara nga FMB, zbatojnë parimet e Shkencës së Hapur, duke siguruar që të dhënat dhe produktet e kërkimit shkencor të jenë sa më shumë të jetë e mundur, të hapura, të aksesueshme, ndërvepruese dhe të ripërdorshme. Kufizimet mund të vendosen vetëm në rastet kur kjo kërkohet nga mbrojtja e të drejtave të pronësisë intelektuale, mbrojtja e të dhënave personale, si dhe siguria e individëve ose e shtetit. Kjo përfshin shpërndarjen e hapur të publikimeve, të të dhënave të kërkimit dhe metodologjive, kur kjo është e mundur. </w:t>
      </w:r>
    </w:p>
    <w:p w14:paraId="1D4A7EEF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Përfituesi i grantit do t’i japë FMB një licencë joekskluzive, pa pagesë, të vlefshme në të gjithë botën për të përdorur rezultatet dhe produktet e kërkimit shkencor të mbështetur nga FMB për qëllime jotregtare, përfshirë zhvillimin e edukimit, zhvillimin e politikave dhe kërkime të mëtejshme. Përfituesi i grantit i jep gjithashtu FMB-së të drejtën të ruajë në bazën e tij të të dhënave dhe të bëjë të disponueshme për publikun publikimet dhe të dhënat që rezultojnë nga kërkimet shkencore ose akademike të financuara me grant nga FMB.</w:t>
      </w:r>
    </w:p>
    <w:p w14:paraId="4DF450F8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>Kur rezultatet e kërkimit shkencor kanë potencial për mbrojtje të pronësisë intelektuale ose për shfrytëzim tregtar, ose kur është e nevojshme të mbrohen interesat e financuesve të tjerë apo pjesëmarrësve në studim, përfituesi i grantit mund të kufizojë ose të shtyjë publikimin e tyre për një periudhë të arsyeshme derisa të sigurohet mbrojtja e përshtatshme (p.sh. përmes patentimit). Pas sigurimit të kësaj mbrojtjeje, shpërndarja e rezultateve duhet të bëhet në përputhje me parimet e Shkencës së Hapur.</w:t>
      </w:r>
    </w:p>
    <w:p w14:paraId="30D31223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  <w:t>Promovimi dhe publikimi</w:t>
      </w:r>
    </w:p>
    <w:p w14:paraId="2C6B8C9A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Të gjitha projektet e financuara nga FMB, me qëllim promovimin dhe prezantimin e arritjeve të tyre, janë të detyruar të marrin pjesë në aktivitetet e organizuara nga FMB, përfshirë por pa u kufizuar në prezantimin e kërkimeve të tyre në konferencën shkencore Bienale të Butrintit, si dhe në çdo aktivitet tjetër që mund të kërkohet nga Fondacioni.</w:t>
      </w:r>
    </w:p>
    <w:p w14:paraId="34FDB927" w14:textId="77777777" w:rsidR="00A1622B" w:rsidRPr="009B2BAA" w:rsidRDefault="00A1622B" w:rsidP="00A1622B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Me nënshkrimin e kontratës së grantit, aplikantët deklarojnë se bien dakort dhe angazhohen për sa më sipër. </w:t>
      </w:r>
    </w:p>
    <w:p w14:paraId="04B4D268" w14:textId="77777777" w:rsidR="00A1622B" w:rsidRPr="009B2BAA" w:rsidRDefault="00A1622B" w:rsidP="00A162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white"/>
          <w:lang w:val="sq-AL"/>
        </w:rPr>
      </w:pPr>
      <w:r w:rsidRPr="009B2B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white"/>
          <w:lang w:val="sq-AL"/>
        </w:rPr>
        <w:t>Dorëzimi i aplikimit</w:t>
      </w:r>
    </w:p>
    <w:p w14:paraId="27F88CF7" w14:textId="77777777" w:rsidR="00A1622B" w:rsidRPr="009B2BAA" w:rsidRDefault="00A1622B" w:rsidP="00A162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val="sq-AL"/>
        </w:rPr>
      </w:pPr>
    </w:p>
    <w:p w14:paraId="0544A784" w14:textId="77777777" w:rsidR="00A1622B" w:rsidRPr="009B2BAA" w:rsidRDefault="00A1622B" w:rsidP="00A162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sq-AL"/>
        </w:rPr>
      </w:pPr>
      <w:r w:rsidRPr="009B2B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sq-AL"/>
        </w:rPr>
        <w:t xml:space="preserve">Aplikimet për grante duhet të dorëzohen me postë në adresën e mëposhtme: </w:t>
      </w:r>
    </w:p>
    <w:p w14:paraId="35DB26E1" w14:textId="77777777" w:rsidR="00A1622B" w:rsidRPr="009B2BAA" w:rsidRDefault="00A1622B" w:rsidP="00A1622B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highlight w:val="white"/>
          <w:lang w:val="sq-AL"/>
        </w:rPr>
        <w:t>Fondacioni për Menaxhimin e Butrintit</w:t>
      </w:r>
    </w:p>
    <w:p w14:paraId="336F5ADC" w14:textId="77777777" w:rsidR="00A1622B" w:rsidRPr="009B2BAA" w:rsidRDefault="00A1622B" w:rsidP="00A1622B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sq-AL"/>
        </w:rPr>
      </w:pPr>
      <w:r w:rsidRPr="009B2B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sq-AL"/>
        </w:rPr>
        <w:t>Parku Kombëtar i Butrintit,</w:t>
      </w:r>
    </w:p>
    <w:p w14:paraId="51FD6A96" w14:textId="77777777" w:rsidR="00A1622B" w:rsidRPr="009B2BAA" w:rsidRDefault="00A1622B" w:rsidP="00A1622B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sq-AL"/>
        </w:rPr>
      </w:pPr>
      <w:r w:rsidRPr="009B2B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sq-AL"/>
        </w:rPr>
        <w:t>Rr. SH81, Ksamil,</w:t>
      </w:r>
    </w:p>
    <w:p w14:paraId="01EECCF8" w14:textId="77777777" w:rsidR="00A1622B" w:rsidRPr="009B2BAA" w:rsidRDefault="00A1622B" w:rsidP="00A1622B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sq-AL"/>
        </w:rPr>
      </w:pPr>
      <w:r w:rsidRPr="009B2B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sq-AL"/>
        </w:rPr>
        <w:t>Sarandë, Shqipëri</w:t>
      </w:r>
    </w:p>
    <w:p w14:paraId="4139FCB7" w14:textId="77777777" w:rsidR="00A1622B" w:rsidRPr="009B2BAA" w:rsidRDefault="00A1622B" w:rsidP="00A1622B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sq-AL"/>
        </w:rPr>
      </w:pPr>
    </w:p>
    <w:p w14:paraId="68A0E248" w14:textId="33833BBA" w:rsidR="00A1622B" w:rsidRDefault="00A1622B" w:rsidP="00A1622B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2BAA">
        <w:rPr>
          <w:rFonts w:ascii="Times New Roman" w:eastAsia="Times New Roman" w:hAnsi="Times New Roman" w:cs="Times New Roman"/>
          <w:sz w:val="24"/>
          <w:szCs w:val="24"/>
          <w:highlight w:val="white"/>
          <w:lang w:val="sq-AL"/>
        </w:rPr>
        <w:t xml:space="preserve">dhe me email në Sekretariatin e Grupit Kërkimor të Butrintit, në </w:t>
      </w:r>
      <w:r w:rsidR="003D3E87">
        <w:fldChar w:fldCharType="begin"/>
      </w:r>
      <w:r w:rsidR="003D3E87">
        <w:instrText xml:space="preserve"> HYPERLINK "mailto:sekretaria.teknike_brg@bmf.al" </w:instrText>
      </w:r>
      <w:r w:rsidR="003D3E87">
        <w:fldChar w:fldCharType="separate"/>
      </w:r>
      <w:r w:rsidR="00C93773" w:rsidRPr="00CE0635">
        <w:rPr>
          <w:rStyle w:val="Hyperlink"/>
          <w:rFonts w:ascii="Times New Roman" w:eastAsia="Times New Roman" w:hAnsi="Times New Roman" w:cs="Times New Roman"/>
          <w:sz w:val="24"/>
          <w:szCs w:val="24"/>
          <w:highlight w:val="white"/>
          <w:lang w:val="sq-AL"/>
        </w:rPr>
        <w:t>sekretaria.teknike_brg@bmf.al</w:t>
      </w:r>
      <w:r w:rsidR="003D3E87">
        <w:rPr>
          <w:rStyle w:val="Hyperlink"/>
          <w:rFonts w:ascii="Times New Roman" w:eastAsia="Times New Roman" w:hAnsi="Times New Roman" w:cs="Times New Roman"/>
          <w:sz w:val="24"/>
          <w:szCs w:val="24"/>
          <w:highlight w:val="white"/>
          <w:lang w:val="sq-AL"/>
        </w:rPr>
        <w:fldChar w:fldCharType="end"/>
      </w:r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hyperlink r:id="rId7"/>
      <w:r w:rsidRPr="009B2B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75A0C4D5" w14:textId="5E613E1C" w:rsidR="00400AEE" w:rsidRDefault="00400AEE" w:rsidP="00400AEE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8D4A20E" w14:textId="3C3B4722" w:rsidR="00A214BE" w:rsidRPr="00A214BE" w:rsidRDefault="00A214BE" w:rsidP="00A214B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Aplikimet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dërguara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me email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konsiderohen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vlefshme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sipas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datës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dërgimit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e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cila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duhet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jetë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brenda</w:t>
      </w:r>
      <w:proofErr w:type="spellEnd"/>
      <w:proofErr w:type="gram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afatit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përfundimtar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dorëzimit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pas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këtij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afati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nuk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merren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shqyrtim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F29AD73" w14:textId="0E2D1614" w:rsidR="00A214BE" w:rsidRPr="00A214BE" w:rsidRDefault="00A214BE" w:rsidP="00A214B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Aplikimet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dërguara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me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postë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konsiderohen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vlefshme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sipas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datës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dhe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vulës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postës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e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cila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duhet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jetë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brenda</w:t>
      </w:r>
      <w:proofErr w:type="spellEnd"/>
      <w:proofErr w:type="gram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afatit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përfundimtar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dorëzimit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Aplikanti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duhet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njoftojë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paraprakisht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Fondacionin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për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dërgesën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kundërt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Fondacioni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nuk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mban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përgjegjësi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për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përfshirjen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aplikimit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procesin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vlerësimit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kohë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059BEC4" w14:textId="45584C01" w:rsidR="00A214BE" w:rsidRPr="00A214BE" w:rsidRDefault="00A214BE" w:rsidP="00A214B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Aplikimet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mbërritura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pas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këtij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afati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nuk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pranohen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dhe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kthehen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214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pahapura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398AE42" w14:textId="2DF82A37" w:rsidR="00A214BE" w:rsidRDefault="00A214BE" w:rsidP="00400AEE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sectPr w:rsidR="00A214BE" w:rsidSect="00D11267"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E6D91" w14:textId="77777777" w:rsidR="00030D2C" w:rsidRDefault="00030D2C" w:rsidP="00A1622B">
      <w:pPr>
        <w:spacing w:line="240" w:lineRule="auto"/>
      </w:pPr>
      <w:r>
        <w:separator/>
      </w:r>
    </w:p>
  </w:endnote>
  <w:endnote w:type="continuationSeparator" w:id="0">
    <w:p w14:paraId="552968BD" w14:textId="77777777" w:rsidR="00030D2C" w:rsidRDefault="00030D2C" w:rsidP="00A16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Jenson Pro">
    <w:altName w:val="Cambria"/>
    <w:panose1 w:val="00000000000000000000"/>
    <w:charset w:val="00"/>
    <w:family w:val="roman"/>
    <w:notTrueType/>
    <w:pitch w:val="default"/>
  </w:font>
  <w:font w:name="Adobe Jenson Pro Lt">
    <w:altName w:val="Cambria"/>
    <w:charset w:val="00"/>
    <w:family w:val="roman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B4CC6" w14:textId="77777777" w:rsidR="00030D2C" w:rsidRDefault="00030D2C" w:rsidP="00A1622B">
      <w:pPr>
        <w:spacing w:line="240" w:lineRule="auto"/>
      </w:pPr>
      <w:r>
        <w:separator/>
      </w:r>
    </w:p>
  </w:footnote>
  <w:footnote w:type="continuationSeparator" w:id="0">
    <w:p w14:paraId="5ADF8845" w14:textId="77777777" w:rsidR="00030D2C" w:rsidRDefault="00030D2C" w:rsidP="00A162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8FE43" w14:textId="2A4BF9A2" w:rsidR="00A1622B" w:rsidRDefault="00A1622B">
    <w:pPr>
      <w:pStyle w:val="Header"/>
    </w:pPr>
    <w:r>
      <w:rPr>
        <w:noProof/>
        <w:lang w:val="en-US"/>
      </w:rPr>
      <w:drawing>
        <wp:inline distT="0" distB="0" distL="0" distR="0" wp14:anchorId="3FB47E17" wp14:editId="0A5601B7">
          <wp:extent cx="2119001" cy="472334"/>
          <wp:effectExtent l="0" t="0" r="0" b="4445"/>
          <wp:docPr id="1342163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420798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584" cy="480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5806"/>
    <w:multiLevelType w:val="hybridMultilevel"/>
    <w:tmpl w:val="6354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3DFC"/>
    <w:multiLevelType w:val="multilevel"/>
    <w:tmpl w:val="C7EC402E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EC26CC"/>
    <w:multiLevelType w:val="multilevel"/>
    <w:tmpl w:val="45AA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27D99"/>
    <w:multiLevelType w:val="multilevel"/>
    <w:tmpl w:val="7AD8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41C01"/>
    <w:multiLevelType w:val="hybridMultilevel"/>
    <w:tmpl w:val="080C24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0594F"/>
    <w:multiLevelType w:val="hybridMultilevel"/>
    <w:tmpl w:val="2304C0DA"/>
    <w:lvl w:ilvl="0" w:tplc="98FEDAE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87CCB"/>
    <w:multiLevelType w:val="hybridMultilevel"/>
    <w:tmpl w:val="AFC49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2B"/>
    <w:rsid w:val="00030D2C"/>
    <w:rsid w:val="00043DEB"/>
    <w:rsid w:val="00054A9D"/>
    <w:rsid w:val="000E30E4"/>
    <w:rsid w:val="001764D2"/>
    <w:rsid w:val="001E2C36"/>
    <w:rsid w:val="002220E3"/>
    <w:rsid w:val="00292A99"/>
    <w:rsid w:val="0035423D"/>
    <w:rsid w:val="00363E55"/>
    <w:rsid w:val="003D3E87"/>
    <w:rsid w:val="00400AEE"/>
    <w:rsid w:val="0047522C"/>
    <w:rsid w:val="00542E03"/>
    <w:rsid w:val="005A2D8A"/>
    <w:rsid w:val="005B653E"/>
    <w:rsid w:val="00677FB7"/>
    <w:rsid w:val="007860E1"/>
    <w:rsid w:val="008C6995"/>
    <w:rsid w:val="00943602"/>
    <w:rsid w:val="00A1622B"/>
    <w:rsid w:val="00A214BE"/>
    <w:rsid w:val="00A662D2"/>
    <w:rsid w:val="00AB228B"/>
    <w:rsid w:val="00AE5043"/>
    <w:rsid w:val="00B00631"/>
    <w:rsid w:val="00B3004F"/>
    <w:rsid w:val="00C57621"/>
    <w:rsid w:val="00C93773"/>
    <w:rsid w:val="00D11267"/>
    <w:rsid w:val="00D20929"/>
    <w:rsid w:val="00D354FA"/>
    <w:rsid w:val="00D471B3"/>
    <w:rsid w:val="00D67E81"/>
    <w:rsid w:val="00E85B52"/>
    <w:rsid w:val="00EA7DF6"/>
    <w:rsid w:val="00EB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BDB53"/>
  <w15:chartTrackingRefBased/>
  <w15:docId w15:val="{E029BD5C-D529-4260-921A-8CD8F2AA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2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2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2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2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2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2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2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2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2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22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62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2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2B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62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2B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NormalWeb">
    <w:name w:val="Normal (Web)"/>
    <w:basedOn w:val="Normal"/>
    <w:uiPriority w:val="99"/>
    <w:unhideWhenUsed/>
    <w:rsid w:val="00400AEE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400AEE"/>
    <w:pPr>
      <w:spacing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00AEE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unhideWhenUsed/>
    <w:rsid w:val="00400AEE"/>
    <w:rPr>
      <w:vertAlign w:val="superscript"/>
    </w:rPr>
  </w:style>
  <w:style w:type="paragraph" w:customStyle="1" w:styleId="Pa8">
    <w:name w:val="Pa8"/>
    <w:basedOn w:val="Normal"/>
    <w:next w:val="Normal"/>
    <w:uiPriority w:val="99"/>
    <w:rsid w:val="00400AEE"/>
    <w:pPr>
      <w:autoSpaceDE w:val="0"/>
      <w:autoSpaceDN w:val="0"/>
      <w:adjustRightInd w:val="0"/>
      <w:spacing w:line="241" w:lineRule="atLeast"/>
    </w:pPr>
    <w:rPr>
      <w:rFonts w:ascii="Adobe Jenson Pro" w:hAnsi="Adobe Jenson Pro" w:cs="Times New Roman"/>
      <w:sz w:val="24"/>
      <w:szCs w:val="24"/>
      <w:lang w:val="en-GB" w:eastAsia="en-GB"/>
    </w:rPr>
  </w:style>
  <w:style w:type="character" w:customStyle="1" w:styleId="A4">
    <w:name w:val="A4"/>
    <w:uiPriority w:val="99"/>
    <w:rsid w:val="00400AEE"/>
    <w:rPr>
      <w:rFonts w:ascii="Adobe Jenson Pro Lt" w:hAnsi="Adobe Jenson Pro Lt" w:cs="Adobe Jenson Pro Lt"/>
      <w:color w:val="000000"/>
      <w:sz w:val="22"/>
      <w:szCs w:val="22"/>
    </w:rPr>
  </w:style>
  <w:style w:type="table" w:customStyle="1" w:styleId="TableGrid">
    <w:name w:val="TableGrid"/>
    <w:rsid w:val="008C699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3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.Teknike_BRG@bmf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Erjona Qilla;BMF</dc:creator>
  <cp:keywords/>
  <dc:description/>
  <cp:lastModifiedBy>Sindi</cp:lastModifiedBy>
  <cp:revision>8</cp:revision>
  <dcterms:created xsi:type="dcterms:W3CDTF">2026-03-29T22:25:00Z</dcterms:created>
  <dcterms:modified xsi:type="dcterms:W3CDTF">2026-03-31T09:37:00Z</dcterms:modified>
</cp:coreProperties>
</file>